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417618" w14:textId="60D02992" w:rsidR="008F7FCB" w:rsidRPr="008F7FCB" w:rsidRDefault="008F7FCB" w:rsidP="00FD61A7">
      <w:pPr>
        <w:spacing w:line="480" w:lineRule="auto"/>
        <w:rPr>
          <w:b/>
          <w:sz w:val="28"/>
          <w:szCs w:val="28"/>
          <w:lang w:val="en-US"/>
        </w:rPr>
      </w:pPr>
      <w:r w:rsidRPr="008F7FCB">
        <w:rPr>
          <w:b/>
          <w:sz w:val="28"/>
          <w:szCs w:val="28"/>
          <w:lang w:val="en-US"/>
        </w:rPr>
        <w:t>Tweeting about sexism motivates further activism: A social identity perspective</w:t>
      </w:r>
    </w:p>
    <w:p w14:paraId="0B1AA701" w14:textId="03C38F96" w:rsidR="008F7FCB" w:rsidRDefault="008F7FCB" w:rsidP="000A36DE">
      <w:pPr>
        <w:spacing w:line="480" w:lineRule="auto"/>
        <w:jc w:val="center"/>
        <w:rPr>
          <w:lang w:val="en-US"/>
        </w:rPr>
      </w:pPr>
      <w:r w:rsidRPr="008F7FCB">
        <w:rPr>
          <w:lang w:val="en-US"/>
        </w:rPr>
        <w:t>Mindi D. Foster,  Adrianna Tassone,  Kimberly Matheson</w:t>
      </w:r>
    </w:p>
    <w:p w14:paraId="2CD7B2C3" w14:textId="77777777" w:rsidR="00FD61A7" w:rsidRPr="00FD61A7" w:rsidRDefault="00FD61A7" w:rsidP="00FD61A7">
      <w:pPr>
        <w:spacing w:line="480" w:lineRule="auto"/>
        <w:rPr>
          <w:sz w:val="20"/>
          <w:szCs w:val="20"/>
          <w:lang w:val="en-US"/>
        </w:rPr>
      </w:pPr>
      <w:r w:rsidRPr="00FD61A7">
        <w:rPr>
          <w:sz w:val="20"/>
          <w:szCs w:val="20"/>
          <w:lang w:val="en-US"/>
        </w:rPr>
        <w:t>This is the peer reviewed version of the following article: Foster, M.D., Tassone, A. and Matheson, K. (2020), Tweeting about sexism motivates further activism: A social identity perspective. Br J Soc Psychol., which has been published in final form at https://doi-org.libproxy.wlu.ca/10.1111/bjso.12431. This article may be used for non-commercial purposes in accordance with Wiley Terms and Conditions for Use of Self-Archived Versions.</w:t>
      </w:r>
    </w:p>
    <w:p w14:paraId="0068132F" w14:textId="77777777" w:rsidR="008F7FCB" w:rsidRPr="008F7FCB" w:rsidRDefault="008F7FCB" w:rsidP="000A36DE">
      <w:pPr>
        <w:spacing w:line="480" w:lineRule="auto"/>
        <w:jc w:val="center"/>
        <w:rPr>
          <w:lang w:val="en-US"/>
        </w:rPr>
      </w:pPr>
    </w:p>
    <w:p w14:paraId="1E809624" w14:textId="25F7C4B1" w:rsidR="000A36DE" w:rsidRPr="00C63BE9" w:rsidRDefault="000A36DE" w:rsidP="000A36DE">
      <w:pPr>
        <w:spacing w:line="480" w:lineRule="auto"/>
        <w:jc w:val="center"/>
        <w:rPr>
          <w:b/>
          <w:lang w:val="en-US"/>
        </w:rPr>
      </w:pPr>
      <w:r w:rsidRPr="00C63BE9">
        <w:rPr>
          <w:b/>
          <w:lang w:val="en-US"/>
        </w:rPr>
        <w:t>Abstract</w:t>
      </w:r>
    </w:p>
    <w:p w14:paraId="460CA397" w14:textId="49C74EF3" w:rsidR="000A36DE" w:rsidRPr="00C63BE9" w:rsidRDefault="000A36DE" w:rsidP="000A36DE">
      <w:pPr>
        <w:spacing w:line="480" w:lineRule="auto"/>
        <w:rPr>
          <w:lang w:val="en-US"/>
        </w:rPr>
      </w:pPr>
      <w:r w:rsidRPr="00C63BE9">
        <w:rPr>
          <w:lang w:val="en-US"/>
        </w:rPr>
        <w:tab/>
        <w:t xml:space="preserve">Women, more so than men, are using social media activism to </w:t>
      </w:r>
      <w:r w:rsidR="001D5449">
        <w:rPr>
          <w:lang w:val="en-US"/>
        </w:rPr>
        <w:t>respond to sexism</w:t>
      </w:r>
      <w:r w:rsidRPr="00C63BE9">
        <w:rPr>
          <w:lang w:val="en-US"/>
        </w:rPr>
        <w:t>.  However,</w:t>
      </w:r>
      <w:r w:rsidR="0053065E" w:rsidRPr="00C63BE9">
        <w:rPr>
          <w:lang w:val="en-US"/>
        </w:rPr>
        <w:t xml:space="preserve"> when they do, they are also faced with</w:t>
      </w:r>
      <w:r w:rsidRPr="00C63BE9">
        <w:rPr>
          <w:lang w:val="en-US"/>
        </w:rPr>
        <w:t xml:space="preserve"> </w:t>
      </w:r>
      <w:r w:rsidR="0016747B" w:rsidRPr="00C63BE9">
        <w:rPr>
          <w:lang w:val="en-US"/>
        </w:rPr>
        <w:t xml:space="preserve">gendered criticisms </w:t>
      </w:r>
      <w:r w:rsidR="0053065E" w:rsidRPr="00C63BE9">
        <w:rPr>
          <w:lang w:val="en-US"/>
        </w:rPr>
        <w:t xml:space="preserve">('hashtag feminism') that may instead serve to silence them. </w:t>
      </w:r>
      <w:r w:rsidRPr="00C63BE9">
        <w:rPr>
          <w:lang w:val="en-US"/>
        </w:rPr>
        <w:t xml:space="preserve">Based in social identity theory, this research examined how women's social media activism, </w:t>
      </w:r>
      <w:r w:rsidR="0091206C">
        <w:rPr>
          <w:lang w:val="en-US"/>
        </w:rPr>
        <w:t>in response to sexism</w:t>
      </w:r>
      <w:r w:rsidRPr="00C63BE9">
        <w:rPr>
          <w:lang w:val="en-US"/>
        </w:rPr>
        <w:t xml:space="preserve">, may be a first step toward further activism.  </w:t>
      </w:r>
      <w:r w:rsidR="008B24DC" w:rsidRPr="00C63BE9">
        <w:rPr>
          <w:lang w:val="en-US"/>
        </w:rPr>
        <w:t>Two studies used a</w:t>
      </w:r>
      <w:r w:rsidRPr="00C63BE9">
        <w:rPr>
          <w:lang w:val="en-US"/>
        </w:rPr>
        <w:t xml:space="preserve"> simulated Twitter paradigm </w:t>
      </w:r>
      <w:r w:rsidR="00CF53D2" w:rsidRPr="00C63BE9">
        <w:rPr>
          <w:lang w:val="en-US"/>
        </w:rPr>
        <w:t>to expose women to sexism and randomly assign</w:t>
      </w:r>
      <w:r w:rsidR="00C72FA7" w:rsidRPr="00C63BE9">
        <w:rPr>
          <w:lang w:val="en-US"/>
        </w:rPr>
        <w:t>ed</w:t>
      </w:r>
      <w:r w:rsidR="00CF53D2" w:rsidRPr="00C63BE9">
        <w:rPr>
          <w:lang w:val="en-US"/>
        </w:rPr>
        <w:t xml:space="preserve"> them to either tweet in response, or to a no-tweet control condition. Both studies </w:t>
      </w:r>
      <w:r w:rsidR="00843B7D" w:rsidRPr="00C63BE9">
        <w:rPr>
          <w:lang w:val="en-US"/>
        </w:rPr>
        <w:t>found</w:t>
      </w:r>
      <w:r w:rsidR="00002518" w:rsidRPr="00C63BE9">
        <w:rPr>
          <w:lang w:val="en-US"/>
        </w:rPr>
        <w:t xml:space="preserve"> support for</w:t>
      </w:r>
      <w:r w:rsidR="00CF53D2" w:rsidRPr="00C63BE9">
        <w:rPr>
          <w:lang w:val="en-US"/>
        </w:rPr>
        <w:t xml:space="preserve"> a</w:t>
      </w:r>
      <w:r w:rsidRPr="00C63BE9">
        <w:rPr>
          <w:lang w:val="en-US"/>
        </w:rPr>
        <w:t xml:space="preserve"> serial mediation model such that tweeting after sexism strengthen</w:t>
      </w:r>
      <w:r w:rsidR="00CF53D2" w:rsidRPr="00C63BE9">
        <w:rPr>
          <w:lang w:val="en-US"/>
        </w:rPr>
        <w:t>ed</w:t>
      </w:r>
      <w:r w:rsidRPr="00C63BE9">
        <w:rPr>
          <w:lang w:val="en-US"/>
        </w:rPr>
        <w:t xml:space="preserve"> </w:t>
      </w:r>
      <w:r w:rsidR="0091206C">
        <w:rPr>
          <w:lang w:val="en-US"/>
        </w:rPr>
        <w:t>social</w:t>
      </w:r>
      <w:r w:rsidRPr="00C63BE9">
        <w:rPr>
          <w:lang w:val="en-US"/>
        </w:rPr>
        <w:t xml:space="preserve"> identity, which in turn increase</w:t>
      </w:r>
      <w:r w:rsidR="00CF53D2" w:rsidRPr="00C63BE9">
        <w:rPr>
          <w:lang w:val="en-US"/>
        </w:rPr>
        <w:t>d</w:t>
      </w:r>
      <w:r w:rsidRPr="00C63BE9">
        <w:rPr>
          <w:lang w:val="en-US"/>
        </w:rPr>
        <w:t xml:space="preserve"> collective action intentions, and in turn, behavioural collective actions.  </w:t>
      </w:r>
      <w:r w:rsidR="00CF53D2" w:rsidRPr="00C63BE9">
        <w:rPr>
          <w:lang w:val="en-US"/>
        </w:rPr>
        <w:t>Study 2 further showed that validation from others increases the indirect effect of tweeting on behavioural collective action through collective action intentions, but</w:t>
      </w:r>
      <w:r w:rsidRPr="00C63BE9">
        <w:rPr>
          <w:lang w:val="en-US"/>
        </w:rPr>
        <w:t xml:space="preserve"> </w:t>
      </w:r>
      <w:r w:rsidR="00CF53D2" w:rsidRPr="00C63BE9">
        <w:rPr>
          <w:lang w:val="en-US"/>
        </w:rPr>
        <w:t>g</w:t>
      </w:r>
      <w:r w:rsidRPr="00C63BE9">
        <w:rPr>
          <w:lang w:val="en-US"/>
        </w:rPr>
        <w:t xml:space="preserve">roup efficacy </w:t>
      </w:r>
      <w:r w:rsidR="00CF53D2" w:rsidRPr="00C63BE9">
        <w:rPr>
          <w:lang w:val="en-US"/>
        </w:rPr>
        <w:t xml:space="preserve">did not moderate </w:t>
      </w:r>
      <w:r w:rsidR="00D04151" w:rsidRPr="00C63BE9">
        <w:rPr>
          <w:lang w:val="en-US"/>
        </w:rPr>
        <w:t>any</w:t>
      </w:r>
      <w:r w:rsidR="00CF53D2" w:rsidRPr="00C63BE9">
        <w:rPr>
          <w:lang w:val="en-US"/>
        </w:rPr>
        <w:t xml:space="preserve"> indirect effect</w:t>
      </w:r>
      <w:r w:rsidR="00D04151" w:rsidRPr="00C63BE9">
        <w:rPr>
          <w:lang w:val="en-US"/>
        </w:rPr>
        <w:t>s</w:t>
      </w:r>
      <w:r w:rsidRPr="00C63BE9">
        <w:rPr>
          <w:lang w:val="en-US"/>
        </w:rPr>
        <w:t xml:space="preserve">.  It was concluded that when social media activism </w:t>
      </w:r>
      <w:r w:rsidR="0091206C">
        <w:rPr>
          <w:lang w:val="en-US"/>
        </w:rPr>
        <w:t xml:space="preserve">in response to sexism promotes an enactment of women’s social identity, </w:t>
      </w:r>
      <w:r w:rsidRPr="00C63BE9">
        <w:rPr>
          <w:lang w:val="en-US"/>
        </w:rPr>
        <w:t xml:space="preserve">thereby mobilizing them to further action.  </w:t>
      </w:r>
    </w:p>
    <w:p w14:paraId="6DECC0C1" w14:textId="77777777" w:rsidR="000A36DE" w:rsidRPr="00C63BE9" w:rsidRDefault="000A36DE" w:rsidP="000A36DE">
      <w:pPr>
        <w:tabs>
          <w:tab w:val="left" w:pos="1046"/>
        </w:tabs>
      </w:pPr>
    </w:p>
    <w:p w14:paraId="2EAB9158" w14:textId="77777777" w:rsidR="000A36DE" w:rsidRPr="00C63BE9" w:rsidRDefault="000A36DE" w:rsidP="000A36DE">
      <w:pPr>
        <w:spacing w:line="480" w:lineRule="auto"/>
        <w:rPr>
          <w:lang w:val="en-US"/>
        </w:rPr>
      </w:pPr>
    </w:p>
    <w:p w14:paraId="6C99A27E" w14:textId="52B253D2" w:rsidR="004F59D3" w:rsidRPr="00C63BE9" w:rsidRDefault="004F59D3" w:rsidP="004F59D3">
      <w:pPr>
        <w:spacing w:line="480" w:lineRule="auto"/>
        <w:rPr>
          <w:lang w:val="en-US"/>
        </w:rPr>
      </w:pPr>
      <w:r w:rsidRPr="00C63BE9">
        <w:rPr>
          <w:lang w:val="en-US"/>
        </w:rPr>
        <w:lastRenderedPageBreak/>
        <w:t xml:space="preserve"> </w:t>
      </w:r>
    </w:p>
    <w:p w14:paraId="5CFB9ADB" w14:textId="77777777" w:rsidR="004F59D3" w:rsidRPr="00C63BE9" w:rsidRDefault="004F59D3" w:rsidP="004F59D3">
      <w:pPr>
        <w:tabs>
          <w:tab w:val="left" w:pos="1046"/>
        </w:tabs>
      </w:pPr>
    </w:p>
    <w:p w14:paraId="586ACF26" w14:textId="4E163E41" w:rsidR="005D2EA2" w:rsidRPr="00C63BE9" w:rsidRDefault="005D2EA2" w:rsidP="005D2EA2">
      <w:pPr>
        <w:spacing w:line="480" w:lineRule="auto"/>
        <w:rPr>
          <w:lang w:val="en-US"/>
        </w:rPr>
      </w:pPr>
    </w:p>
    <w:p w14:paraId="14842311" w14:textId="2645111E" w:rsidR="00086E0E" w:rsidRPr="00C63BE9" w:rsidRDefault="00086E0E" w:rsidP="005D2EA2">
      <w:pPr>
        <w:spacing w:line="480" w:lineRule="auto"/>
        <w:rPr>
          <w:lang w:val="en-US"/>
        </w:rPr>
      </w:pPr>
    </w:p>
    <w:p w14:paraId="08E4D742" w14:textId="77777777" w:rsidR="002E6FB8" w:rsidRPr="00C63BE9" w:rsidRDefault="002E6FB8" w:rsidP="000B551C">
      <w:pPr>
        <w:rPr>
          <w:lang w:val="en-US"/>
        </w:rPr>
      </w:pPr>
    </w:p>
    <w:p w14:paraId="1FB8DBB8" w14:textId="48491BE6" w:rsidR="00C703AB" w:rsidRPr="0091206C" w:rsidRDefault="005D2EA2" w:rsidP="00746C8B">
      <w:pPr>
        <w:spacing w:line="480" w:lineRule="auto"/>
        <w:rPr>
          <w:lang w:val="en-US"/>
        </w:rPr>
      </w:pPr>
      <w:r w:rsidRPr="00C63BE9">
        <w:rPr>
          <w:lang w:val="en-US"/>
        </w:rPr>
        <w:tab/>
      </w:r>
      <w:r w:rsidR="00C0198D" w:rsidRPr="0091206C">
        <w:rPr>
          <w:lang w:val="en-US"/>
        </w:rPr>
        <w:t>S</w:t>
      </w:r>
      <w:r w:rsidR="00746C8B" w:rsidRPr="0091206C">
        <w:rPr>
          <w:lang w:val="en-US"/>
        </w:rPr>
        <w:t>ocial media  is an activist platform of choice for women more so than men</w:t>
      </w:r>
      <w:r w:rsidR="00C83C8F" w:rsidRPr="0091206C">
        <w:rPr>
          <w:lang w:val="en-US"/>
        </w:rPr>
        <w:t xml:space="preserve"> (Murthy, Gross, Pensavalle, 2016, Pew Research Center, 2012, 2014; Twenge, 2017)</w:t>
      </w:r>
      <w:r w:rsidR="00746C8B" w:rsidRPr="0091206C">
        <w:rPr>
          <w:lang w:val="en-US"/>
        </w:rPr>
        <w:t xml:space="preserve">.  As early as 'Arab Spring', women </w:t>
      </w:r>
      <w:r w:rsidR="00C83C8F" w:rsidRPr="0091206C">
        <w:rPr>
          <w:lang w:val="en-US"/>
        </w:rPr>
        <w:t xml:space="preserve">were </w:t>
      </w:r>
      <w:r w:rsidR="00746C8B" w:rsidRPr="0091206C">
        <w:rPr>
          <w:lang w:val="en-US"/>
        </w:rPr>
        <w:t xml:space="preserve">more </w:t>
      </w:r>
      <w:r w:rsidR="00C83C8F" w:rsidRPr="0091206C">
        <w:rPr>
          <w:lang w:val="en-US"/>
        </w:rPr>
        <w:t xml:space="preserve">likely </w:t>
      </w:r>
      <w:r w:rsidR="00746C8B" w:rsidRPr="0091206C">
        <w:rPr>
          <w:lang w:val="en-US"/>
        </w:rPr>
        <w:t xml:space="preserve">than men </w:t>
      </w:r>
      <w:r w:rsidR="00CF53D2" w:rsidRPr="0091206C">
        <w:rPr>
          <w:lang w:val="en-US"/>
        </w:rPr>
        <w:t>to use</w:t>
      </w:r>
      <w:r w:rsidR="00746C8B" w:rsidRPr="0091206C">
        <w:rPr>
          <w:lang w:val="en-US"/>
        </w:rPr>
        <w:t xml:space="preserve"> social media to inform others of protest events (Tufekci &amp; Wilson, 2012), and since then</w:t>
      </w:r>
      <w:r w:rsidR="00ED7046" w:rsidRPr="0091206C">
        <w:rPr>
          <w:lang w:val="en-US"/>
        </w:rPr>
        <w:t>,</w:t>
      </w:r>
      <w:r w:rsidR="00746C8B" w:rsidRPr="0091206C">
        <w:rPr>
          <w:lang w:val="en-US"/>
        </w:rPr>
        <w:t xml:space="preserve"> women's use of social media hashtags (#)</w:t>
      </w:r>
      <w:r w:rsidR="005E4DDA" w:rsidRPr="0091206C">
        <w:rPr>
          <w:lang w:val="en-US"/>
        </w:rPr>
        <w:t xml:space="preserve"> </w:t>
      </w:r>
      <w:r w:rsidR="00746C8B" w:rsidRPr="0091206C">
        <w:rPr>
          <w:lang w:val="en-US"/>
        </w:rPr>
        <w:t xml:space="preserve">linked to activist issues has exploded globally.  In India, #BoardTheBus called attention to the lack of safety on public transportation (Eagle, 2015); in the United Kingdom, women reported their #EverydaySexism experiences in their </w:t>
      </w:r>
      <w:r w:rsidR="00A10CC7" w:rsidRPr="0091206C">
        <w:rPr>
          <w:lang w:val="en-US"/>
        </w:rPr>
        <w:t xml:space="preserve">daily </w:t>
      </w:r>
      <w:r w:rsidR="00746C8B" w:rsidRPr="0091206C">
        <w:rPr>
          <w:lang w:val="en-US"/>
        </w:rPr>
        <w:t>routine</w:t>
      </w:r>
      <w:r w:rsidR="00A10CC7" w:rsidRPr="0091206C">
        <w:rPr>
          <w:lang w:val="en-US"/>
        </w:rPr>
        <w:t xml:space="preserve">s </w:t>
      </w:r>
      <w:r w:rsidR="00746C8B" w:rsidRPr="0091206C">
        <w:rPr>
          <w:lang w:val="en-US"/>
        </w:rPr>
        <w:t>(Bates, 2014)</w:t>
      </w:r>
      <w:r w:rsidR="00687A16" w:rsidRPr="0091206C">
        <w:rPr>
          <w:lang w:val="en-US"/>
        </w:rPr>
        <w:t>;</w:t>
      </w:r>
      <w:r w:rsidR="00746C8B" w:rsidRPr="0091206C">
        <w:rPr>
          <w:lang w:val="en-US"/>
        </w:rPr>
        <w:t xml:space="preserve"> and perhaps the most familiar, #MeToo was reignited on social media so that women could gather support regarding issues of sexual assault (Mendes </w:t>
      </w:r>
      <w:r w:rsidR="00C235B2" w:rsidRPr="0091206C">
        <w:rPr>
          <w:lang w:val="en-US"/>
        </w:rPr>
        <w:t>et al.</w:t>
      </w:r>
      <w:r w:rsidR="00746C8B" w:rsidRPr="0091206C">
        <w:rPr>
          <w:lang w:val="en-US"/>
        </w:rPr>
        <w:t xml:space="preserve">, 2018). </w:t>
      </w:r>
      <w:r w:rsidR="00C83C8F" w:rsidRPr="0091206C">
        <w:rPr>
          <w:lang w:val="en-US"/>
        </w:rPr>
        <w:t xml:space="preserve">Women’s </w:t>
      </w:r>
      <w:r w:rsidR="00746C8B" w:rsidRPr="0091206C">
        <w:rPr>
          <w:lang w:val="en-US"/>
        </w:rPr>
        <w:t xml:space="preserve">greater use of social media activism has been credited to it serving as a "counter-space" (Case &amp; Hunter, 2012; Williams, 2015), </w:t>
      </w:r>
      <w:r w:rsidR="00D46BAC" w:rsidRPr="0091206C">
        <w:rPr>
          <w:lang w:val="en-US"/>
        </w:rPr>
        <w:t xml:space="preserve">namely </w:t>
      </w:r>
      <w:r w:rsidR="00111AA2" w:rsidRPr="0091206C">
        <w:rPr>
          <w:lang w:val="en-US"/>
        </w:rPr>
        <w:t xml:space="preserve">the safe </w:t>
      </w:r>
      <w:r w:rsidR="00746C8B" w:rsidRPr="0091206C">
        <w:rPr>
          <w:lang w:val="en-US"/>
        </w:rPr>
        <w:t xml:space="preserve">spaces that students facing racism created to function without the fear experienced in traditional spaces (Solórzano </w:t>
      </w:r>
      <w:r w:rsidR="0005038D" w:rsidRPr="0091206C">
        <w:rPr>
          <w:lang w:val="en-US"/>
        </w:rPr>
        <w:t>et al.</w:t>
      </w:r>
      <w:r w:rsidR="00746C8B" w:rsidRPr="0091206C">
        <w:rPr>
          <w:lang w:val="en-US"/>
        </w:rPr>
        <w:t xml:space="preserve">, 2000). Similarly, women appear to use social media to call attention to issues that traditional structures (e.g., media, legal institutions, workplace) have historically disregarded (Clark, 2016; </w:t>
      </w:r>
      <w:r w:rsidR="00D75FB5" w:rsidRPr="0091206C">
        <w:rPr>
          <w:lang w:val="en-US"/>
        </w:rPr>
        <w:t>BLINDED</w:t>
      </w:r>
      <w:r w:rsidR="00746C8B" w:rsidRPr="0091206C">
        <w:rPr>
          <w:lang w:val="en-US"/>
        </w:rPr>
        <w:t xml:space="preserve">; Jackson, 2018; Linder </w:t>
      </w:r>
      <w:r w:rsidR="00111AA2" w:rsidRPr="0091206C">
        <w:rPr>
          <w:lang w:val="en-US"/>
        </w:rPr>
        <w:t>et al.</w:t>
      </w:r>
      <w:r w:rsidR="00746C8B" w:rsidRPr="0091206C">
        <w:rPr>
          <w:lang w:val="en-US"/>
        </w:rPr>
        <w:t xml:space="preserve">, 2016; Williams, 2015). </w:t>
      </w:r>
    </w:p>
    <w:p w14:paraId="66223401" w14:textId="4EA6CF0D" w:rsidR="00AB73E3" w:rsidRPr="0091206C" w:rsidRDefault="00746C8B" w:rsidP="00746C8B">
      <w:pPr>
        <w:spacing w:line="480" w:lineRule="auto"/>
        <w:rPr>
          <w:lang w:val="en-US"/>
        </w:rPr>
      </w:pPr>
      <w:r w:rsidRPr="0091206C">
        <w:rPr>
          <w:lang w:val="en-US"/>
        </w:rPr>
        <w:tab/>
        <w:t>The paradox, however, is that women are also particularly prone to criticism for using the digital space to b</w:t>
      </w:r>
      <w:r w:rsidR="00A10CC7" w:rsidRPr="0091206C">
        <w:rPr>
          <w:lang w:val="en-US"/>
        </w:rPr>
        <w:t>r</w:t>
      </w:r>
      <w:r w:rsidRPr="0091206C">
        <w:rPr>
          <w:lang w:val="en-US"/>
        </w:rPr>
        <w:t xml:space="preserve">ing attention to their issues.  "Slacktivism", "armchair activism", and "hashtag activism" are critiques of the overall use of social media activism that argue it only </w:t>
      </w:r>
      <w:r w:rsidRPr="0091206C">
        <w:rPr>
          <w:lang w:val="en-US"/>
        </w:rPr>
        <w:lastRenderedPageBreak/>
        <w:t>makes users feel good, rather than being an effective tool for social change (Gladwell, 2010; Mo</w:t>
      </w:r>
      <w:r w:rsidR="00DD39B7" w:rsidRPr="0091206C">
        <w:rPr>
          <w:lang w:val="en-US"/>
        </w:rPr>
        <w:t>roz</w:t>
      </w:r>
      <w:r w:rsidRPr="0091206C">
        <w:rPr>
          <w:lang w:val="en-US"/>
        </w:rPr>
        <w:t>ov, 2009; Willingham, 2018)</w:t>
      </w:r>
      <w:r w:rsidR="00111AA2" w:rsidRPr="0091206C">
        <w:rPr>
          <w:lang w:val="en-US"/>
        </w:rPr>
        <w:t xml:space="preserve">.  However, </w:t>
      </w:r>
      <w:r w:rsidR="009B348A" w:rsidRPr="0091206C">
        <w:rPr>
          <w:lang w:val="en-US"/>
        </w:rPr>
        <w:t>w</w:t>
      </w:r>
      <w:r w:rsidRPr="0091206C">
        <w:rPr>
          <w:lang w:val="en-US"/>
        </w:rPr>
        <w:t xml:space="preserve">omen's social media </w:t>
      </w:r>
      <w:r w:rsidR="00A976AE" w:rsidRPr="0091206C">
        <w:rPr>
          <w:lang w:val="en-US"/>
        </w:rPr>
        <w:t xml:space="preserve">activism </w:t>
      </w:r>
      <w:r w:rsidRPr="0091206C">
        <w:rPr>
          <w:lang w:val="en-US"/>
        </w:rPr>
        <w:t>is uniquely marginalized</w:t>
      </w:r>
      <w:r w:rsidR="009B348A" w:rsidRPr="0091206C">
        <w:rPr>
          <w:lang w:val="en-US"/>
        </w:rPr>
        <w:t>. The term "hashtag activism" has become gendered, as</w:t>
      </w:r>
      <w:r w:rsidRPr="0091206C">
        <w:rPr>
          <w:lang w:val="en-US"/>
        </w:rPr>
        <w:t xml:space="preserve"> "hashtag feminism" (</w:t>
      </w:r>
      <w:r w:rsidR="006F2EEC" w:rsidRPr="0091206C">
        <w:rPr>
          <w:lang w:val="en-US"/>
        </w:rPr>
        <w:t>Chen et al., 2018</w:t>
      </w:r>
      <w:r w:rsidRPr="0091206C">
        <w:rPr>
          <w:lang w:val="en-US"/>
        </w:rPr>
        <w:t xml:space="preserve">), with </w:t>
      </w:r>
      <w:r w:rsidR="00C847D2" w:rsidRPr="0091206C">
        <w:rPr>
          <w:lang w:val="en-US"/>
        </w:rPr>
        <w:t>accompanying demeaning headlines such as ""I've had enough of #MeToo hashtag feminism and its intellectual laziness" (Strimpel, 2017)</w:t>
      </w:r>
      <w:r w:rsidR="00111AA2" w:rsidRPr="0091206C">
        <w:rPr>
          <w:lang w:val="en-US"/>
        </w:rPr>
        <w:t>;</w:t>
      </w:r>
      <w:r w:rsidR="00C847D2" w:rsidRPr="0091206C">
        <w:rPr>
          <w:lang w:val="en-US"/>
        </w:rPr>
        <w:t xml:space="preserve"> and</w:t>
      </w:r>
      <w:r w:rsidR="00111AA2" w:rsidRPr="0091206C">
        <w:rPr>
          <w:lang w:val="en-US"/>
        </w:rPr>
        <w:t>,</w:t>
      </w:r>
      <w:r w:rsidR="00C847D2" w:rsidRPr="0091206C">
        <w:rPr>
          <w:lang w:val="en-US"/>
        </w:rPr>
        <w:t xml:space="preserve"> "And the award for the dumbest hashtag feminism goes to…" (Miller, 2015).  </w:t>
      </w:r>
      <w:r w:rsidR="00FF3EA2" w:rsidRPr="0091206C">
        <w:rPr>
          <w:lang w:val="en-US"/>
        </w:rPr>
        <w:t xml:space="preserve"> </w:t>
      </w:r>
      <w:r w:rsidRPr="0091206C">
        <w:rPr>
          <w:lang w:val="en-US"/>
        </w:rPr>
        <w:t xml:space="preserve">Moreover, </w:t>
      </w:r>
      <w:r w:rsidR="003D70AE" w:rsidRPr="0091206C">
        <w:rPr>
          <w:lang w:val="en-US"/>
        </w:rPr>
        <w:t xml:space="preserve">cyberbullying, which is more commonly perpetrated against women than men in Canada (Statistics Canada, 2016), the United States (Pew Research, 2014), and Europe (Madarova et al., 2019) </w:t>
      </w:r>
      <w:r w:rsidRPr="0091206C">
        <w:rPr>
          <w:lang w:val="en-US"/>
        </w:rPr>
        <w:t>has different consequences for girls than boys</w:t>
      </w:r>
      <w:r w:rsidR="00FF3977" w:rsidRPr="0091206C">
        <w:rPr>
          <w:lang w:val="en-US"/>
        </w:rPr>
        <w:t>;</w:t>
      </w:r>
      <w:r w:rsidRPr="0091206C">
        <w:rPr>
          <w:lang w:val="en-US"/>
        </w:rPr>
        <w:t xml:space="preserve"> girls and women are more likely to limit their online participation (Jackson, 2018; Madarova et al., 2019, Mendes et al., 2018), whereas boys tend to ignore their experiences of cyberbullying (Madarova et al., 2019). In effect, while silencing of women from traditional structures has led to the use of counter-spaces like social media, backlash within these counter-spaces can </w:t>
      </w:r>
      <w:r w:rsidR="005C1B84" w:rsidRPr="0091206C">
        <w:rPr>
          <w:lang w:val="en-US"/>
        </w:rPr>
        <w:t>promote</w:t>
      </w:r>
      <w:r w:rsidRPr="0091206C">
        <w:rPr>
          <w:lang w:val="en-US"/>
        </w:rPr>
        <w:t xml:space="preserve"> the very silencing they were meant to address. </w:t>
      </w:r>
      <w:r w:rsidR="005C1B84" w:rsidRPr="0091206C">
        <w:rPr>
          <w:lang w:val="en-US"/>
        </w:rPr>
        <w:t>And yet, women appear undaunted in their use of social media to address sexism.</w:t>
      </w:r>
      <w:r w:rsidR="0053065E" w:rsidRPr="0091206C">
        <w:rPr>
          <w:lang w:val="en-US"/>
        </w:rPr>
        <w:t xml:space="preserve"> </w:t>
      </w:r>
    </w:p>
    <w:p w14:paraId="4D60D628" w14:textId="5BDF88FC" w:rsidR="00746C8B" w:rsidRPr="0091206C" w:rsidRDefault="0053065E" w:rsidP="008220EA">
      <w:pPr>
        <w:spacing w:line="480" w:lineRule="auto"/>
        <w:ind w:firstLine="720"/>
        <w:rPr>
          <w:lang w:val="en-US"/>
        </w:rPr>
      </w:pPr>
      <w:r w:rsidRPr="0091206C">
        <w:rPr>
          <w:lang w:val="en-US"/>
        </w:rPr>
        <w:t>This research will therefore examine the mechanisms through which social media activism</w:t>
      </w:r>
      <w:r w:rsidR="00D567DC" w:rsidRPr="0091206C">
        <w:rPr>
          <w:lang w:val="en-US"/>
        </w:rPr>
        <w:t xml:space="preserve"> </w:t>
      </w:r>
      <w:r w:rsidR="00111AA2" w:rsidRPr="0091206C">
        <w:rPr>
          <w:lang w:val="en-US"/>
        </w:rPr>
        <w:t>may mobilize</w:t>
      </w:r>
      <w:r w:rsidR="00D567DC" w:rsidRPr="0091206C">
        <w:rPr>
          <w:lang w:val="en-US"/>
        </w:rPr>
        <w:t xml:space="preserve"> women toward further activism.</w:t>
      </w:r>
      <w:r w:rsidR="005E4DDA" w:rsidRPr="0091206C">
        <w:rPr>
          <w:lang w:val="en-US"/>
        </w:rPr>
        <w:t xml:space="preserve"> Emanating from a social identity perspective, </w:t>
      </w:r>
      <w:r w:rsidR="00D567DC" w:rsidRPr="0091206C">
        <w:rPr>
          <w:lang w:val="en-US"/>
        </w:rPr>
        <w:t xml:space="preserve">we </w:t>
      </w:r>
      <w:r w:rsidR="00D9602F" w:rsidRPr="0091206C">
        <w:rPr>
          <w:lang w:val="en-US"/>
        </w:rPr>
        <w:t>conducted two experiments</w:t>
      </w:r>
      <w:r w:rsidR="00AB73E3" w:rsidRPr="0091206C">
        <w:rPr>
          <w:lang w:val="en-US"/>
        </w:rPr>
        <w:t>. Study 1</w:t>
      </w:r>
      <w:r w:rsidR="00D9602F" w:rsidRPr="0091206C">
        <w:rPr>
          <w:lang w:val="en-US"/>
        </w:rPr>
        <w:t xml:space="preserve"> test</w:t>
      </w:r>
      <w:r w:rsidR="00AB73E3" w:rsidRPr="0091206C">
        <w:rPr>
          <w:lang w:val="en-US"/>
        </w:rPr>
        <w:t>ed</w:t>
      </w:r>
      <w:r w:rsidR="00D9602F" w:rsidRPr="0091206C">
        <w:rPr>
          <w:lang w:val="en-US"/>
        </w:rPr>
        <w:t xml:space="preserve"> whether </w:t>
      </w:r>
      <w:r w:rsidR="005E4DDA" w:rsidRPr="0091206C">
        <w:rPr>
          <w:lang w:val="en-US"/>
        </w:rPr>
        <w:t>social media activism</w:t>
      </w:r>
      <w:r w:rsidR="00746C8B" w:rsidRPr="0091206C">
        <w:rPr>
          <w:lang w:val="en-US"/>
        </w:rPr>
        <w:t xml:space="preserve"> </w:t>
      </w:r>
      <w:r w:rsidR="00D46BAC" w:rsidRPr="0091206C">
        <w:rPr>
          <w:lang w:val="en-US"/>
        </w:rPr>
        <w:t>(using a simulate</w:t>
      </w:r>
      <w:r w:rsidR="00AB73E3" w:rsidRPr="0091206C">
        <w:rPr>
          <w:lang w:val="en-US"/>
        </w:rPr>
        <w:t>d</w:t>
      </w:r>
      <w:r w:rsidR="00D46BAC" w:rsidRPr="0091206C">
        <w:rPr>
          <w:lang w:val="en-US"/>
        </w:rPr>
        <w:t xml:space="preserve"> Twitter paradigm) </w:t>
      </w:r>
      <w:r w:rsidR="00D9602F" w:rsidRPr="0091206C">
        <w:rPr>
          <w:lang w:val="en-US"/>
        </w:rPr>
        <w:t>would</w:t>
      </w:r>
      <w:r w:rsidR="005C1B84" w:rsidRPr="0091206C">
        <w:rPr>
          <w:lang w:val="en-US"/>
        </w:rPr>
        <w:t xml:space="preserve"> strengthen women’s gender identity,</w:t>
      </w:r>
      <w:r w:rsidR="00D9602F" w:rsidRPr="0091206C">
        <w:rPr>
          <w:lang w:val="en-US"/>
        </w:rPr>
        <w:t xml:space="preserve"> and</w:t>
      </w:r>
      <w:r w:rsidR="005C1B84" w:rsidRPr="0091206C">
        <w:rPr>
          <w:lang w:val="en-US"/>
        </w:rPr>
        <w:t xml:space="preserve"> </w:t>
      </w:r>
      <w:r w:rsidR="00D9602F" w:rsidRPr="0091206C">
        <w:rPr>
          <w:lang w:val="en-US"/>
        </w:rPr>
        <w:t xml:space="preserve">in turn, </w:t>
      </w:r>
      <w:r w:rsidR="00111AA2" w:rsidRPr="0091206C">
        <w:rPr>
          <w:lang w:val="en-US"/>
        </w:rPr>
        <w:t>predict stronger</w:t>
      </w:r>
      <w:r w:rsidR="00D9602F" w:rsidRPr="0091206C">
        <w:rPr>
          <w:lang w:val="en-US"/>
        </w:rPr>
        <w:t xml:space="preserve"> collective action intentions, and subsequent behavioural collective actions</w:t>
      </w:r>
      <w:r w:rsidR="00D46BAC" w:rsidRPr="0091206C">
        <w:rPr>
          <w:lang w:val="en-US"/>
        </w:rPr>
        <w:t xml:space="preserve">. Study 2 </w:t>
      </w:r>
      <w:r w:rsidR="00AB73E3" w:rsidRPr="0091206C">
        <w:rPr>
          <w:lang w:val="en-US"/>
        </w:rPr>
        <w:t xml:space="preserve">evaluated </w:t>
      </w:r>
      <w:r w:rsidR="00D46BAC" w:rsidRPr="0091206C">
        <w:rPr>
          <w:lang w:val="en-US"/>
        </w:rPr>
        <w:t>the replica</w:t>
      </w:r>
      <w:r w:rsidR="00AB73E3" w:rsidRPr="0091206C">
        <w:rPr>
          <w:lang w:val="en-US"/>
        </w:rPr>
        <w:t>bility</w:t>
      </w:r>
      <w:r w:rsidR="00D46BAC" w:rsidRPr="0091206C">
        <w:rPr>
          <w:lang w:val="en-US"/>
        </w:rPr>
        <w:t xml:space="preserve"> of </w:t>
      </w:r>
      <w:r w:rsidR="00BE1767" w:rsidRPr="0091206C">
        <w:rPr>
          <w:lang w:val="en-US"/>
        </w:rPr>
        <w:t>this model</w:t>
      </w:r>
      <w:r w:rsidR="00AB73E3" w:rsidRPr="0091206C">
        <w:rPr>
          <w:lang w:val="en-US"/>
        </w:rPr>
        <w:t>, along with</w:t>
      </w:r>
      <w:r w:rsidR="00D9602F" w:rsidRPr="0091206C">
        <w:rPr>
          <w:lang w:val="en-US"/>
        </w:rPr>
        <w:t xml:space="preserve"> </w:t>
      </w:r>
      <w:r w:rsidR="00AB73E3" w:rsidRPr="0091206C">
        <w:rPr>
          <w:lang w:val="en-US"/>
        </w:rPr>
        <w:t xml:space="preserve">factors that might moderate the mediating role of </w:t>
      </w:r>
      <w:r w:rsidR="00FF3977" w:rsidRPr="0091206C">
        <w:rPr>
          <w:lang w:val="en-US"/>
        </w:rPr>
        <w:t>gender</w:t>
      </w:r>
      <w:r w:rsidR="00AB73E3" w:rsidRPr="0091206C">
        <w:rPr>
          <w:lang w:val="en-US"/>
        </w:rPr>
        <w:t xml:space="preserve"> identity, namely, </w:t>
      </w:r>
      <w:r w:rsidR="00BE1767" w:rsidRPr="0091206C">
        <w:rPr>
          <w:lang w:val="en-US"/>
        </w:rPr>
        <w:t>perceived</w:t>
      </w:r>
      <w:r w:rsidR="00D9602F" w:rsidRPr="0091206C">
        <w:rPr>
          <w:lang w:val="en-US"/>
        </w:rPr>
        <w:t xml:space="preserve"> validation from others and </w:t>
      </w:r>
      <w:r w:rsidR="00AB73E3" w:rsidRPr="0091206C">
        <w:rPr>
          <w:lang w:val="en-US"/>
        </w:rPr>
        <w:t xml:space="preserve">their perceptions of the </w:t>
      </w:r>
      <w:r w:rsidR="00D9602F" w:rsidRPr="0091206C">
        <w:rPr>
          <w:lang w:val="en-US"/>
        </w:rPr>
        <w:t>efficacy</w:t>
      </w:r>
      <w:r w:rsidR="00AB73E3" w:rsidRPr="0091206C">
        <w:rPr>
          <w:lang w:val="en-US"/>
        </w:rPr>
        <w:t xml:space="preserve"> of such actions</w:t>
      </w:r>
      <w:r w:rsidR="00D46BAC" w:rsidRPr="0091206C">
        <w:rPr>
          <w:lang w:val="en-US"/>
        </w:rPr>
        <w:t>.</w:t>
      </w:r>
    </w:p>
    <w:p w14:paraId="5FE7B345" w14:textId="2840AD39" w:rsidR="00746C8B" w:rsidRPr="0091206C" w:rsidRDefault="00746C8B" w:rsidP="00746C8B">
      <w:pPr>
        <w:spacing w:line="480" w:lineRule="auto"/>
        <w:rPr>
          <w:b/>
          <w:lang w:val="en-US"/>
        </w:rPr>
      </w:pPr>
      <w:r w:rsidRPr="0091206C">
        <w:rPr>
          <w:b/>
          <w:lang w:val="en-US"/>
        </w:rPr>
        <w:lastRenderedPageBreak/>
        <w:t>Defining social media activism</w:t>
      </w:r>
    </w:p>
    <w:p w14:paraId="5146C9EB" w14:textId="58AD789D" w:rsidR="00B43CE7" w:rsidRPr="0091206C" w:rsidRDefault="00746C8B" w:rsidP="00B43CE7">
      <w:pPr>
        <w:spacing w:line="480" w:lineRule="auto"/>
        <w:rPr>
          <w:lang w:val="en-US"/>
        </w:rPr>
      </w:pPr>
      <w:r w:rsidRPr="0091206C">
        <w:rPr>
          <w:b/>
          <w:lang w:val="en-US"/>
        </w:rPr>
        <w:tab/>
      </w:r>
      <w:r w:rsidRPr="0091206C">
        <w:rPr>
          <w:lang w:val="en-US"/>
        </w:rPr>
        <w:t xml:space="preserve">Critiques of social media activism contrast it with </w:t>
      </w:r>
      <w:r w:rsidR="00AB2DF0" w:rsidRPr="0091206C">
        <w:rPr>
          <w:lang w:val="en-US"/>
        </w:rPr>
        <w:t xml:space="preserve">high-effort </w:t>
      </w:r>
      <w:r w:rsidRPr="0091206C">
        <w:rPr>
          <w:lang w:val="en-US"/>
        </w:rPr>
        <w:t xml:space="preserve">actions such as </w:t>
      </w:r>
      <w:r w:rsidR="0049659F" w:rsidRPr="0091206C">
        <w:rPr>
          <w:lang w:val="en-US"/>
        </w:rPr>
        <w:t xml:space="preserve">the </w:t>
      </w:r>
      <w:r w:rsidR="0033018D" w:rsidRPr="0091206C">
        <w:rPr>
          <w:lang w:val="en-US"/>
        </w:rPr>
        <w:t>historic</w:t>
      </w:r>
      <w:r w:rsidR="0049659F" w:rsidRPr="0091206C">
        <w:rPr>
          <w:lang w:val="en-US"/>
        </w:rPr>
        <w:t xml:space="preserve"> </w:t>
      </w:r>
      <w:r w:rsidR="0033018D" w:rsidRPr="0091206C">
        <w:rPr>
          <w:lang w:val="en-US"/>
        </w:rPr>
        <w:t xml:space="preserve">sit-in </w:t>
      </w:r>
      <w:r w:rsidRPr="0091206C">
        <w:rPr>
          <w:lang w:val="en-US"/>
        </w:rPr>
        <w:t>at the Woolworth's counter to protest racial segregation in 1960 (Gladwell, 2010; Mo</w:t>
      </w:r>
      <w:r w:rsidR="00DD39B7" w:rsidRPr="0091206C">
        <w:rPr>
          <w:lang w:val="en-US"/>
        </w:rPr>
        <w:t>roz</w:t>
      </w:r>
      <w:r w:rsidRPr="0091206C">
        <w:rPr>
          <w:lang w:val="en-US"/>
        </w:rPr>
        <w:t xml:space="preserve">ov, 2009). </w:t>
      </w:r>
      <w:r w:rsidR="00110A36" w:rsidRPr="0091206C">
        <w:rPr>
          <w:lang w:val="en-US"/>
        </w:rPr>
        <w:t>Granted, c</w:t>
      </w:r>
      <w:r w:rsidRPr="0091206C">
        <w:rPr>
          <w:lang w:val="en-US"/>
        </w:rPr>
        <w:t xml:space="preserve">licking a 'like' button or re-tweeting a hashtag pales in comparison to such courageous collective actions. </w:t>
      </w:r>
      <w:r w:rsidR="00AB2DF0" w:rsidRPr="0091206C">
        <w:rPr>
          <w:lang w:val="en-US"/>
        </w:rPr>
        <w:t xml:space="preserve">However, what appears to be </w:t>
      </w:r>
      <w:r w:rsidRPr="0091206C">
        <w:rPr>
          <w:lang w:val="en-US"/>
        </w:rPr>
        <w:t xml:space="preserve">simple online activism may be that first step toward </w:t>
      </w:r>
      <w:r w:rsidR="00634560" w:rsidRPr="0091206C">
        <w:rPr>
          <w:lang w:val="en-US"/>
        </w:rPr>
        <w:t>further</w:t>
      </w:r>
      <w:r w:rsidRPr="0091206C">
        <w:rPr>
          <w:lang w:val="en-US"/>
        </w:rPr>
        <w:t xml:space="preserve"> activism (Schumann &amp; Klein, 2015; Schumann, </w:t>
      </w:r>
      <w:r w:rsidR="00EA541F" w:rsidRPr="0091206C">
        <w:rPr>
          <w:lang w:val="en-US"/>
        </w:rPr>
        <w:t>et al.</w:t>
      </w:r>
      <w:r w:rsidRPr="0091206C">
        <w:rPr>
          <w:lang w:val="en-US"/>
        </w:rPr>
        <w:t>, 2012)</w:t>
      </w:r>
      <w:r w:rsidR="005E4DDA" w:rsidRPr="0091206C">
        <w:rPr>
          <w:lang w:val="en-US"/>
        </w:rPr>
        <w:t>, serving as a digital form of "consensus mobilization"</w:t>
      </w:r>
      <w:r w:rsidR="00110A36" w:rsidRPr="0091206C">
        <w:rPr>
          <w:lang w:val="en-US"/>
        </w:rPr>
        <w:t xml:space="preserve">. </w:t>
      </w:r>
      <w:r w:rsidR="000B5F76" w:rsidRPr="0091206C">
        <w:rPr>
          <w:lang w:val="en-US"/>
        </w:rPr>
        <w:t xml:space="preserve">Consensus mobilization has been referred to as </w:t>
      </w:r>
      <w:r w:rsidR="00EC79B0" w:rsidRPr="0091206C">
        <w:rPr>
          <w:lang w:val="en-US"/>
        </w:rPr>
        <w:t xml:space="preserve">a </w:t>
      </w:r>
      <w:r w:rsidR="000B5F76" w:rsidRPr="0091206C">
        <w:rPr>
          <w:i/>
          <w:lang w:val="en-US"/>
        </w:rPr>
        <w:t>necessary</w:t>
      </w:r>
      <w:r w:rsidR="000B5F76" w:rsidRPr="0091206C">
        <w:rPr>
          <w:lang w:val="en-US"/>
        </w:rPr>
        <w:t xml:space="preserve"> first step </w:t>
      </w:r>
      <w:r w:rsidR="00EC79B0" w:rsidRPr="0091206C">
        <w:rPr>
          <w:lang w:val="en-US"/>
        </w:rPr>
        <w:t>for instigating</w:t>
      </w:r>
      <w:r w:rsidR="000B5F76" w:rsidRPr="0091206C">
        <w:rPr>
          <w:lang w:val="en-US"/>
        </w:rPr>
        <w:t xml:space="preserve"> social movements (Klandermans, 1984; Klandermans &amp; Oegema, 1987; Snow et al., 1986).</w:t>
      </w:r>
      <w:r w:rsidR="000B5F76" w:rsidRPr="0091206C">
        <w:rPr>
          <w:rFonts w:ascii="Times New Roman" w:hAnsi="Times New Roman" w:cs="Times New Roman"/>
          <w:lang w:val="en-US"/>
        </w:rPr>
        <w:t xml:space="preserve"> </w:t>
      </w:r>
      <w:r w:rsidR="000B5F76" w:rsidRPr="0091206C">
        <w:rPr>
          <w:lang w:val="en-US"/>
        </w:rPr>
        <w:t xml:space="preserve">It </w:t>
      </w:r>
      <w:r w:rsidR="00EC79B0" w:rsidRPr="0091206C">
        <w:rPr>
          <w:lang w:val="en-US"/>
        </w:rPr>
        <w:t>involves raising</w:t>
      </w:r>
      <w:r w:rsidR="005E4DDA" w:rsidRPr="0091206C">
        <w:rPr>
          <w:lang w:val="en-US"/>
        </w:rPr>
        <w:t xml:space="preserve"> public awareness</w:t>
      </w:r>
      <w:r w:rsidR="00EC79B0" w:rsidRPr="0091206C">
        <w:rPr>
          <w:lang w:val="en-US"/>
        </w:rPr>
        <w:t xml:space="preserve"> of the issues</w:t>
      </w:r>
      <w:r w:rsidR="00110A36" w:rsidRPr="0091206C">
        <w:rPr>
          <w:lang w:val="en-US"/>
        </w:rPr>
        <w:t>,</w:t>
      </w:r>
      <w:r w:rsidR="005E4DDA" w:rsidRPr="0091206C">
        <w:rPr>
          <w:lang w:val="en-US"/>
        </w:rPr>
        <w:t xml:space="preserve"> </w:t>
      </w:r>
      <w:r w:rsidR="004324FF" w:rsidRPr="0091206C">
        <w:rPr>
          <w:lang w:val="en-US"/>
        </w:rPr>
        <w:t>often through "lengthy campaigns"</w:t>
      </w:r>
      <w:r w:rsidR="00EC79B0" w:rsidRPr="0091206C">
        <w:rPr>
          <w:lang w:val="en-US"/>
        </w:rPr>
        <w:t xml:space="preserve"> to promote understanding</w:t>
      </w:r>
      <w:r w:rsidR="004324FF" w:rsidRPr="0091206C">
        <w:rPr>
          <w:lang w:val="en-US"/>
        </w:rPr>
        <w:t xml:space="preserve"> </w:t>
      </w:r>
      <w:r w:rsidR="005E4DDA" w:rsidRPr="0091206C">
        <w:rPr>
          <w:lang w:val="en-US"/>
        </w:rPr>
        <w:t xml:space="preserve">that "a certain state of affairs is unacceptable" (Klandermans &amp; Oegema, 1987, p. 519). Pre-internet consensus mobilization </w:t>
      </w:r>
      <w:r w:rsidR="0004718F" w:rsidRPr="0091206C">
        <w:rPr>
          <w:lang w:val="en-US"/>
        </w:rPr>
        <w:t xml:space="preserve">actions </w:t>
      </w:r>
      <w:r w:rsidR="005E4DDA" w:rsidRPr="0091206C">
        <w:rPr>
          <w:lang w:val="en-US"/>
        </w:rPr>
        <w:t xml:space="preserve">included letter-writing (Foster &amp; Matheson, 1995; Klandermans, 1997), or signing petitions (Kelly &amp; Breinlinger, 1995; Louis, 2009). Even before social media platforms like Facebook and Twitter, Postmes and Brunsting (2002) argued that the Internet was well-suited for </w:t>
      </w:r>
      <w:r w:rsidR="000B5F76" w:rsidRPr="0091206C">
        <w:rPr>
          <w:lang w:val="en-US"/>
        </w:rPr>
        <w:t xml:space="preserve">what they referred to as </w:t>
      </w:r>
      <w:r w:rsidR="00110A36" w:rsidRPr="0091206C">
        <w:rPr>
          <w:lang w:val="en-US"/>
        </w:rPr>
        <w:t>"</w:t>
      </w:r>
      <w:r w:rsidR="005E4DDA" w:rsidRPr="0091206C">
        <w:rPr>
          <w:lang w:val="en-US"/>
        </w:rPr>
        <w:t>persuasive actions</w:t>
      </w:r>
      <w:r w:rsidR="00110A36" w:rsidRPr="0091206C">
        <w:rPr>
          <w:lang w:val="en-US"/>
        </w:rPr>
        <w:t>",</w:t>
      </w:r>
      <w:r w:rsidR="005E4DDA" w:rsidRPr="0091206C">
        <w:rPr>
          <w:lang w:val="en-US"/>
        </w:rPr>
        <w:t xml:space="preserve"> such as emailing others</w:t>
      </w:r>
      <w:r w:rsidR="004A5EE9" w:rsidRPr="0091206C">
        <w:rPr>
          <w:lang w:val="en-US"/>
        </w:rPr>
        <w:t xml:space="preserve"> to inform and recruit participation in a social movement</w:t>
      </w:r>
      <w:r w:rsidR="005E4DDA" w:rsidRPr="0091206C">
        <w:rPr>
          <w:lang w:val="en-US"/>
        </w:rPr>
        <w:t xml:space="preserve">.  Social media </w:t>
      </w:r>
      <w:r w:rsidR="00677678" w:rsidRPr="0091206C">
        <w:rPr>
          <w:lang w:val="en-US"/>
        </w:rPr>
        <w:t xml:space="preserve">brought about </w:t>
      </w:r>
      <w:r w:rsidR="00481D62" w:rsidRPr="0091206C">
        <w:rPr>
          <w:lang w:val="en-US"/>
        </w:rPr>
        <w:t>a</w:t>
      </w:r>
      <w:r w:rsidR="00677678" w:rsidRPr="0091206C">
        <w:rPr>
          <w:lang w:val="en-US"/>
        </w:rPr>
        <w:t xml:space="preserve"> </w:t>
      </w:r>
      <w:r w:rsidR="007405F3" w:rsidRPr="0091206C">
        <w:rPr>
          <w:lang w:val="en-US"/>
        </w:rPr>
        <w:t xml:space="preserve">similar </w:t>
      </w:r>
      <w:r w:rsidR="00677678" w:rsidRPr="0091206C">
        <w:rPr>
          <w:lang w:val="en-US"/>
        </w:rPr>
        <w:t>conceptualization</w:t>
      </w:r>
      <w:r w:rsidR="002A2D39" w:rsidRPr="0091206C">
        <w:rPr>
          <w:lang w:val="en-US"/>
        </w:rPr>
        <w:t>, namely</w:t>
      </w:r>
      <w:r w:rsidR="00677678" w:rsidRPr="0091206C">
        <w:rPr>
          <w:lang w:val="en-US"/>
        </w:rPr>
        <w:t xml:space="preserve"> </w:t>
      </w:r>
      <w:r w:rsidR="005E4DDA" w:rsidRPr="0091206C">
        <w:rPr>
          <w:lang w:val="en-US"/>
        </w:rPr>
        <w:t>"information activism</w:t>
      </w:r>
      <w:r w:rsidR="00110A36" w:rsidRPr="0091206C">
        <w:rPr>
          <w:lang w:val="en-US"/>
        </w:rPr>
        <w:t>,</w:t>
      </w:r>
      <w:r w:rsidR="005E4DDA" w:rsidRPr="0091206C">
        <w:rPr>
          <w:lang w:val="en-US"/>
        </w:rPr>
        <w:t>"</w:t>
      </w:r>
      <w:r w:rsidR="004E486F" w:rsidRPr="0091206C">
        <w:rPr>
          <w:lang w:val="en-US"/>
        </w:rPr>
        <w:t xml:space="preserve"> </w:t>
      </w:r>
      <w:r w:rsidR="00EC79B0" w:rsidRPr="0091206C">
        <w:rPr>
          <w:lang w:val="en-US"/>
        </w:rPr>
        <w:t>used</w:t>
      </w:r>
      <w:r w:rsidR="004E486F" w:rsidRPr="0091206C">
        <w:rPr>
          <w:lang w:val="en-US"/>
        </w:rPr>
        <w:t xml:space="preserve"> to gather and spread</w:t>
      </w:r>
      <w:r w:rsidR="005E4DDA" w:rsidRPr="0091206C">
        <w:rPr>
          <w:lang w:val="en-US"/>
        </w:rPr>
        <w:t xml:space="preserve"> information, </w:t>
      </w:r>
      <w:r w:rsidR="004E486F" w:rsidRPr="0091206C">
        <w:rPr>
          <w:lang w:val="en-US"/>
        </w:rPr>
        <w:t xml:space="preserve">provide </w:t>
      </w:r>
      <w:r w:rsidR="005E4DDA" w:rsidRPr="0091206C">
        <w:rPr>
          <w:lang w:val="en-US"/>
        </w:rPr>
        <w:t xml:space="preserve">solidarity and support to protestors and </w:t>
      </w:r>
      <w:r w:rsidR="004E486F" w:rsidRPr="0091206C">
        <w:rPr>
          <w:lang w:val="en-US"/>
        </w:rPr>
        <w:t xml:space="preserve">influence </w:t>
      </w:r>
      <w:r w:rsidR="005E4DDA" w:rsidRPr="0091206C">
        <w:rPr>
          <w:lang w:val="en-US"/>
        </w:rPr>
        <w:t>public opinion (Halupka, 2016</w:t>
      </w:r>
      <w:r w:rsidR="00C235B2" w:rsidRPr="0091206C">
        <w:rPr>
          <w:lang w:val="en-US"/>
        </w:rPr>
        <w:t xml:space="preserve">). </w:t>
      </w:r>
      <w:r w:rsidR="00B43CE7" w:rsidRPr="0091206C">
        <w:rPr>
          <w:lang w:val="en-US"/>
        </w:rPr>
        <w:t xml:space="preserve">Thus, social media activism, as a digital form of consensus mobilization may serve as an essential first step for women to mobilize toward </w:t>
      </w:r>
      <w:r w:rsidR="001B31D6" w:rsidRPr="0091206C">
        <w:rPr>
          <w:lang w:val="en-US"/>
        </w:rPr>
        <w:t>further</w:t>
      </w:r>
      <w:r w:rsidR="00B43CE7" w:rsidRPr="0091206C">
        <w:rPr>
          <w:lang w:val="en-US"/>
        </w:rPr>
        <w:t xml:space="preserve"> action</w:t>
      </w:r>
      <w:r w:rsidR="004E486F" w:rsidRPr="0091206C">
        <w:rPr>
          <w:lang w:val="en-US"/>
        </w:rPr>
        <w:t xml:space="preserve"> (Bennet &amp; Segerberg, 2013; Foster, 2015; Halupka, 2016; Postmes &amp; Brunsting, 2002)</w:t>
      </w:r>
      <w:r w:rsidR="00B43CE7" w:rsidRPr="0091206C">
        <w:rPr>
          <w:lang w:val="en-US"/>
        </w:rPr>
        <w:t xml:space="preserve">. </w:t>
      </w:r>
    </w:p>
    <w:p w14:paraId="78C6495C" w14:textId="6254CB47" w:rsidR="00B43CE7" w:rsidRPr="0091206C" w:rsidRDefault="00B43CE7" w:rsidP="00B43CE7">
      <w:pPr>
        <w:spacing w:line="480" w:lineRule="auto"/>
        <w:rPr>
          <w:b/>
          <w:lang w:val="en-US"/>
        </w:rPr>
      </w:pPr>
      <w:r w:rsidRPr="0091206C">
        <w:rPr>
          <w:b/>
          <w:lang w:val="en-US"/>
        </w:rPr>
        <w:t>A social identity theory perspective on social media activism</w:t>
      </w:r>
    </w:p>
    <w:p w14:paraId="423F89E1" w14:textId="6445DB09" w:rsidR="00B43CE7" w:rsidRPr="0091206C" w:rsidRDefault="00B43CE7" w:rsidP="00B43CE7">
      <w:pPr>
        <w:spacing w:line="480" w:lineRule="auto"/>
        <w:rPr>
          <w:lang w:val="en-US"/>
        </w:rPr>
      </w:pPr>
      <w:r w:rsidRPr="0091206C">
        <w:rPr>
          <w:b/>
          <w:lang w:val="en-US"/>
        </w:rPr>
        <w:lastRenderedPageBreak/>
        <w:tab/>
      </w:r>
      <w:r w:rsidRPr="0091206C">
        <w:rPr>
          <w:lang w:val="en-US"/>
        </w:rPr>
        <w:t xml:space="preserve">Social identity theory states that as members of social groups, people are motivated to establish positive social identities (Tajfel &amp; Turner, 1979; Turner, et al., 1987). Under conditions of </w:t>
      </w:r>
      <w:r w:rsidR="00A2251B" w:rsidRPr="0091206C">
        <w:rPr>
          <w:lang w:val="en-US"/>
        </w:rPr>
        <w:t xml:space="preserve">group </w:t>
      </w:r>
      <w:r w:rsidRPr="0091206C">
        <w:rPr>
          <w:lang w:val="en-US"/>
        </w:rPr>
        <w:t>threat (e.g., sexism), a social identity can be strengthened (Branscombe, Schmitt &amp; Harvey, 1999), providing the personal and collective resources that serve as the basis to mobilize group members toward action</w:t>
      </w:r>
      <w:r w:rsidR="00EA473A" w:rsidRPr="0091206C">
        <w:rPr>
          <w:lang w:val="en-US"/>
        </w:rPr>
        <w:t xml:space="preserve"> (Jetten et al., 2012)</w:t>
      </w:r>
      <w:r w:rsidRPr="0091206C">
        <w:rPr>
          <w:lang w:val="en-US"/>
        </w:rPr>
        <w:t xml:space="preserve">.  </w:t>
      </w:r>
      <w:r w:rsidR="00A2251B" w:rsidRPr="0091206C">
        <w:rPr>
          <w:lang w:val="en-US"/>
        </w:rPr>
        <w:t>W</w:t>
      </w:r>
      <w:r w:rsidRPr="0091206C">
        <w:rPr>
          <w:lang w:val="en-US"/>
        </w:rPr>
        <w:t xml:space="preserve">hile embracing a social identity </w:t>
      </w:r>
      <w:r w:rsidR="00A2251B" w:rsidRPr="0091206C">
        <w:rPr>
          <w:lang w:val="en-US"/>
        </w:rPr>
        <w:t xml:space="preserve">can </w:t>
      </w:r>
      <w:r w:rsidRPr="0091206C">
        <w:rPr>
          <w:lang w:val="en-US"/>
        </w:rPr>
        <w:t>strengthen activism (</w:t>
      </w:r>
      <w:r w:rsidR="003B0016" w:rsidRPr="0091206C">
        <w:rPr>
          <w:lang w:val="en-US"/>
        </w:rPr>
        <w:t>e.g.,</w:t>
      </w:r>
      <w:r w:rsidR="00A96D9F" w:rsidRPr="0091206C">
        <w:rPr>
          <w:lang w:val="en-US"/>
        </w:rPr>
        <w:t xml:space="preserve"> </w:t>
      </w:r>
      <w:r w:rsidR="009F78E2" w:rsidRPr="0091206C">
        <w:rPr>
          <w:lang w:val="en-US"/>
        </w:rPr>
        <w:t>Ellemers</w:t>
      </w:r>
      <w:r w:rsidR="00D83FAD" w:rsidRPr="0091206C">
        <w:rPr>
          <w:lang w:val="en-US"/>
        </w:rPr>
        <w:t xml:space="preserve"> et al., </w:t>
      </w:r>
      <w:r w:rsidR="009F78E2" w:rsidRPr="0091206C">
        <w:rPr>
          <w:lang w:val="en-US"/>
        </w:rPr>
        <w:t xml:space="preserve">1997; </w:t>
      </w:r>
      <w:r w:rsidRPr="0091206C">
        <w:rPr>
          <w:lang w:val="en-US"/>
        </w:rPr>
        <w:t xml:space="preserve">van Zomeren, </w:t>
      </w:r>
      <w:r w:rsidR="002E0A31" w:rsidRPr="0091206C">
        <w:rPr>
          <w:lang w:val="en-US"/>
        </w:rPr>
        <w:t>et al.</w:t>
      </w:r>
      <w:r w:rsidRPr="0091206C">
        <w:rPr>
          <w:lang w:val="en-US"/>
        </w:rPr>
        <w:t xml:space="preserve">, 2008), </w:t>
      </w:r>
      <w:r w:rsidR="00A2251B" w:rsidRPr="0091206C">
        <w:rPr>
          <w:lang w:val="en-US"/>
        </w:rPr>
        <w:t xml:space="preserve">the identity itself </w:t>
      </w:r>
      <w:r w:rsidRPr="0091206C">
        <w:rPr>
          <w:lang w:val="en-US"/>
        </w:rPr>
        <w:t xml:space="preserve">is also strengthened </w:t>
      </w:r>
      <w:r w:rsidRPr="0091206C">
        <w:rPr>
          <w:i/>
          <w:lang w:val="en-US"/>
        </w:rPr>
        <w:t xml:space="preserve">by </w:t>
      </w:r>
      <w:r w:rsidRPr="0091206C">
        <w:rPr>
          <w:lang w:val="en-US"/>
        </w:rPr>
        <w:t>activism</w:t>
      </w:r>
      <w:r w:rsidR="00A2251B" w:rsidRPr="0091206C">
        <w:rPr>
          <w:lang w:val="en-US"/>
        </w:rPr>
        <w:t xml:space="preserve"> </w:t>
      </w:r>
      <w:r w:rsidRPr="0091206C">
        <w:rPr>
          <w:lang w:val="en-US"/>
        </w:rPr>
        <w:t>because activism is "putting one's identity into action" (van Zomeren et al., 2012, p.187).</w:t>
      </w:r>
      <w:r w:rsidR="00ED7046" w:rsidRPr="0091206C">
        <w:rPr>
          <w:lang w:val="en-US"/>
        </w:rPr>
        <w:t xml:space="preserve"> Activism serves as a tangible piece of evidence that </w:t>
      </w:r>
      <w:r w:rsidR="00A2251B" w:rsidRPr="0091206C">
        <w:rPr>
          <w:lang w:val="en-US"/>
        </w:rPr>
        <w:t xml:space="preserve">the </w:t>
      </w:r>
      <w:r w:rsidR="00ED7046" w:rsidRPr="0091206C">
        <w:rPr>
          <w:lang w:val="en-US"/>
        </w:rPr>
        <w:t xml:space="preserve">group connection is constructive, enhancing empowerment, thereby solidifying group identification </w:t>
      </w:r>
      <w:r w:rsidR="003B0016" w:rsidRPr="0091206C">
        <w:rPr>
          <w:lang w:val="en-US"/>
        </w:rPr>
        <w:t>(Drury, et al., 2015; Drury &amp; Reicher, 1999, 2005; van Zomeren et al., 2010, 2012, see also Vestergren et al., 2016 for a review).</w:t>
      </w:r>
      <w:r w:rsidR="00516FE1" w:rsidRPr="0091206C">
        <w:rPr>
          <w:lang w:val="en-US"/>
        </w:rPr>
        <w:t xml:space="preserve"> </w:t>
      </w:r>
    </w:p>
    <w:p w14:paraId="557013A4" w14:textId="08A02742" w:rsidR="00ED7046" w:rsidRPr="0091206C" w:rsidRDefault="00B43CE7" w:rsidP="00B43CE7">
      <w:pPr>
        <w:spacing w:line="480" w:lineRule="auto"/>
        <w:rPr>
          <w:lang w:val="en-US"/>
        </w:rPr>
      </w:pPr>
      <w:r w:rsidRPr="0091206C">
        <w:rPr>
          <w:lang w:val="en-US"/>
        </w:rPr>
        <w:tab/>
        <w:t xml:space="preserve">One reason social identity theory lends itself well to understanding social media activism is that fundamentally, social media increase social connections.  </w:t>
      </w:r>
      <w:r w:rsidR="00A2251B" w:rsidRPr="0091206C">
        <w:rPr>
          <w:lang w:val="en-US"/>
        </w:rPr>
        <w:t xml:space="preserve">Use of the </w:t>
      </w:r>
      <w:r w:rsidRPr="0091206C">
        <w:rPr>
          <w:lang w:val="en-US"/>
        </w:rPr>
        <w:t xml:space="preserve">hashtag in social media activism (e.g., #MeToo, #BlackLivesMatter) </w:t>
      </w:r>
      <w:r w:rsidR="00A2251B" w:rsidRPr="0091206C">
        <w:rPr>
          <w:lang w:val="en-US"/>
        </w:rPr>
        <w:t xml:space="preserve">provides </w:t>
      </w:r>
      <w:r w:rsidRPr="0091206C">
        <w:rPr>
          <w:lang w:val="en-US"/>
        </w:rPr>
        <w:t xml:space="preserve">a </w:t>
      </w:r>
      <w:r w:rsidR="00A2251B" w:rsidRPr="0091206C">
        <w:rPr>
          <w:lang w:val="en-US"/>
        </w:rPr>
        <w:t xml:space="preserve">marker </w:t>
      </w:r>
      <w:r w:rsidRPr="0091206C">
        <w:rPr>
          <w:lang w:val="en-US"/>
        </w:rPr>
        <w:t>that allows content to be searched</w:t>
      </w:r>
      <w:r w:rsidR="00A2251B" w:rsidRPr="0091206C">
        <w:rPr>
          <w:lang w:val="en-US"/>
        </w:rPr>
        <w:t>, and</w:t>
      </w:r>
      <w:r w:rsidR="00ED7046" w:rsidRPr="0091206C">
        <w:rPr>
          <w:lang w:val="en-US"/>
        </w:rPr>
        <w:t xml:space="preserve"> functions as an announcement to </w:t>
      </w:r>
      <w:r w:rsidR="00A03ACB" w:rsidRPr="0091206C">
        <w:rPr>
          <w:lang w:val="en-US"/>
        </w:rPr>
        <w:t xml:space="preserve">others to </w:t>
      </w:r>
      <w:r w:rsidR="00ED7046" w:rsidRPr="0091206C">
        <w:rPr>
          <w:lang w:val="en-US"/>
        </w:rPr>
        <w:t>"search for me and affiliate with my value" (</w:t>
      </w:r>
      <w:r w:rsidR="00A2251B" w:rsidRPr="0091206C">
        <w:rPr>
          <w:lang w:val="en-US"/>
        </w:rPr>
        <w:t xml:space="preserve">Zappavigna, 2011, </w:t>
      </w:r>
      <w:r w:rsidR="00ED7046" w:rsidRPr="0091206C">
        <w:rPr>
          <w:lang w:val="en-US"/>
        </w:rPr>
        <w:t xml:space="preserve">p. 789).  </w:t>
      </w:r>
      <w:r w:rsidRPr="0091206C">
        <w:rPr>
          <w:lang w:val="en-US"/>
        </w:rPr>
        <w:t xml:space="preserve">By attaching a hashtag to one's content, the individual is </w:t>
      </w:r>
      <w:r w:rsidRPr="0091206C">
        <w:rPr>
          <w:i/>
          <w:lang w:val="en-US"/>
        </w:rPr>
        <w:t>acting</w:t>
      </w:r>
      <w:r w:rsidRPr="0091206C">
        <w:rPr>
          <w:lang w:val="en-US"/>
        </w:rPr>
        <w:t xml:space="preserve"> to make their content more visible to others because its searchability increases the likelihood that like-minded others will see it</w:t>
      </w:r>
      <w:r w:rsidR="00ED7046" w:rsidRPr="0091206C">
        <w:rPr>
          <w:lang w:val="en-US"/>
        </w:rPr>
        <w:t>; it is an intentional</w:t>
      </w:r>
      <w:r w:rsidRPr="0091206C">
        <w:rPr>
          <w:lang w:val="en-US"/>
        </w:rPr>
        <w:t xml:space="preserve"> act designed to create affiliation.  Thus, </w:t>
      </w:r>
      <w:r w:rsidR="002F7E7B" w:rsidRPr="0091206C">
        <w:rPr>
          <w:lang w:val="en-US"/>
        </w:rPr>
        <w:t>consistent with dynamic models of social identity theory (</w:t>
      </w:r>
      <w:r w:rsidR="009C7204" w:rsidRPr="0091206C">
        <w:rPr>
          <w:lang w:val="en-US"/>
        </w:rPr>
        <w:t xml:space="preserve">Becker &amp; Tausch, 2015; </w:t>
      </w:r>
      <w:r w:rsidR="002F7E7B" w:rsidRPr="0091206C">
        <w:rPr>
          <w:lang w:val="en-US"/>
        </w:rPr>
        <w:t xml:space="preserve">Drury et al., 2015), </w:t>
      </w:r>
      <w:r w:rsidRPr="0091206C">
        <w:rPr>
          <w:lang w:val="en-US"/>
        </w:rPr>
        <w:t>participating in social media activism m</w:t>
      </w:r>
      <w:r w:rsidR="001B31D6" w:rsidRPr="0091206C">
        <w:rPr>
          <w:lang w:val="en-US"/>
        </w:rPr>
        <w:t>a</w:t>
      </w:r>
      <w:r w:rsidRPr="0091206C">
        <w:rPr>
          <w:lang w:val="en-US"/>
        </w:rPr>
        <w:t xml:space="preserve">y serve to </w:t>
      </w:r>
      <w:r w:rsidR="00194763" w:rsidRPr="0091206C">
        <w:rPr>
          <w:lang w:val="en-US"/>
        </w:rPr>
        <w:t>strengthen</w:t>
      </w:r>
      <w:r w:rsidRPr="0091206C">
        <w:rPr>
          <w:lang w:val="en-US"/>
        </w:rPr>
        <w:t xml:space="preserve"> social identity. In turn, given the established relationship between social identity and collective action (e.g., van Zomeren et al</w:t>
      </w:r>
      <w:r w:rsidR="002F7E7B" w:rsidRPr="0091206C">
        <w:rPr>
          <w:lang w:val="en-US"/>
        </w:rPr>
        <w:t>.</w:t>
      </w:r>
      <w:r w:rsidRPr="0091206C">
        <w:rPr>
          <w:lang w:val="en-US"/>
        </w:rPr>
        <w:t xml:space="preserve">, 2012), </w:t>
      </w:r>
      <w:r w:rsidR="001B31D6" w:rsidRPr="0091206C">
        <w:rPr>
          <w:lang w:val="en-US"/>
        </w:rPr>
        <w:t>subsequent</w:t>
      </w:r>
      <w:r w:rsidRPr="0091206C">
        <w:rPr>
          <w:lang w:val="en-US"/>
        </w:rPr>
        <w:t xml:space="preserve"> collective action may be more likely. </w:t>
      </w:r>
      <w:r w:rsidR="0064288C" w:rsidRPr="0091206C">
        <w:rPr>
          <w:lang w:val="en-US"/>
        </w:rPr>
        <w:t xml:space="preserve"> </w:t>
      </w:r>
    </w:p>
    <w:p w14:paraId="6F67FB21" w14:textId="29971978" w:rsidR="006000DD" w:rsidRPr="0091206C" w:rsidRDefault="00ED7046" w:rsidP="006000DD">
      <w:pPr>
        <w:spacing w:line="480" w:lineRule="auto"/>
        <w:rPr>
          <w:lang w:val="en-US"/>
        </w:rPr>
      </w:pPr>
      <w:r w:rsidRPr="0091206C">
        <w:rPr>
          <w:lang w:val="en-US"/>
        </w:rPr>
        <w:lastRenderedPageBreak/>
        <w:tab/>
      </w:r>
      <w:r w:rsidR="006000DD" w:rsidRPr="0091206C">
        <w:rPr>
          <w:lang w:val="en-US"/>
        </w:rPr>
        <w:t xml:space="preserve">Most research showing a positive link between on- and offline activism has focused on collective action intentions rather than behavioural collective actions (Brunsting &amp; Postmes, 2002; Foster et al., 2019; Schumann et al., 2012; Vaccari et al., 2015). Indeed, </w:t>
      </w:r>
      <w:r w:rsidR="00EC79B0" w:rsidRPr="0091206C">
        <w:rPr>
          <w:lang w:val="en-US"/>
        </w:rPr>
        <w:t xml:space="preserve">according to </w:t>
      </w:r>
      <w:r w:rsidR="006000DD" w:rsidRPr="0091206C">
        <w:rPr>
          <w:lang w:val="en-US"/>
        </w:rPr>
        <w:t xml:space="preserve">the theory of planned action (Ajzen, 1991; Fishbein &amp; Ajzen, 1975), </w:t>
      </w:r>
      <w:r w:rsidR="006000DD" w:rsidRPr="0091206C">
        <w:rPr>
          <w:rFonts w:eastAsiaTheme="minorEastAsia"/>
          <w:lang w:val="en-US"/>
        </w:rPr>
        <w:t>intentions are an important proximate precursor of action. However, demonstrating a link to tangible behavioural actions is critical to countering the slacktivism criticism (e.g., Gladstone, 2010).</w:t>
      </w:r>
      <w:r w:rsidR="006000DD" w:rsidRPr="0091206C">
        <w:rPr>
          <w:lang w:val="en-US"/>
        </w:rPr>
        <w:t xml:space="preserve">  Yet, the few studies (Lee &amp; Hsieh, 2013; Milošević-Dordević &amp; Žeželj, 2017; Vitak et al., 2011; Wilkins et al., 2019) that have examined behavioural options did not examine social identity. </w:t>
      </w:r>
    </w:p>
    <w:p w14:paraId="04C604F0" w14:textId="4725FC48" w:rsidR="006000DD" w:rsidRPr="0091206C" w:rsidRDefault="006000DD" w:rsidP="00210AA8">
      <w:pPr>
        <w:spacing w:line="480" w:lineRule="auto"/>
        <w:rPr>
          <w:lang w:val="en-US"/>
        </w:rPr>
      </w:pPr>
      <w:r w:rsidRPr="0091206C">
        <w:rPr>
          <w:lang w:val="en-US"/>
        </w:rPr>
        <w:tab/>
      </w:r>
      <w:r w:rsidR="006F2EEC" w:rsidRPr="0091206C">
        <w:rPr>
          <w:lang w:val="en-US"/>
        </w:rPr>
        <w:t>The s</w:t>
      </w:r>
      <w:r w:rsidR="00ED7046" w:rsidRPr="0091206C">
        <w:rPr>
          <w:lang w:val="en-US"/>
        </w:rPr>
        <w:t xml:space="preserve">tudies </w:t>
      </w:r>
      <w:r w:rsidRPr="0091206C">
        <w:rPr>
          <w:lang w:val="en-US"/>
        </w:rPr>
        <w:t xml:space="preserve">that have </w:t>
      </w:r>
      <w:r w:rsidR="00767A05" w:rsidRPr="0091206C">
        <w:rPr>
          <w:lang w:val="en-US"/>
        </w:rPr>
        <w:t>assess</w:t>
      </w:r>
      <w:r w:rsidRPr="0091206C">
        <w:rPr>
          <w:lang w:val="en-US"/>
        </w:rPr>
        <w:t>ed the</w:t>
      </w:r>
      <w:r w:rsidR="00ED7046" w:rsidRPr="0091206C">
        <w:rPr>
          <w:lang w:val="en-US"/>
        </w:rPr>
        <w:t xml:space="preserve"> </w:t>
      </w:r>
      <w:r w:rsidR="00767A05" w:rsidRPr="0091206C">
        <w:rPr>
          <w:lang w:val="en-US"/>
        </w:rPr>
        <w:t xml:space="preserve">role of </w:t>
      </w:r>
      <w:r w:rsidR="00ED7046" w:rsidRPr="0091206C">
        <w:rPr>
          <w:lang w:val="en-US"/>
        </w:rPr>
        <w:t xml:space="preserve">social </w:t>
      </w:r>
      <w:r w:rsidR="00767A05" w:rsidRPr="0091206C">
        <w:rPr>
          <w:lang w:val="en-US"/>
        </w:rPr>
        <w:t>identit</w:t>
      </w:r>
      <w:r w:rsidR="001B31D6" w:rsidRPr="0091206C">
        <w:rPr>
          <w:lang w:val="en-US"/>
        </w:rPr>
        <w:t>ies</w:t>
      </w:r>
      <w:r w:rsidR="00767A05" w:rsidRPr="0091206C">
        <w:rPr>
          <w:lang w:val="en-US"/>
        </w:rPr>
        <w:t xml:space="preserve"> in social media use and activism </w:t>
      </w:r>
      <w:r w:rsidR="006F2EEC" w:rsidRPr="0091206C">
        <w:rPr>
          <w:lang w:val="en-US"/>
        </w:rPr>
        <w:t>report mixed findings</w:t>
      </w:r>
      <w:r w:rsidR="00ED7046" w:rsidRPr="0091206C">
        <w:rPr>
          <w:lang w:val="en-US"/>
        </w:rPr>
        <w:t xml:space="preserve">. Conroy et al. (2012) </w:t>
      </w:r>
      <w:r w:rsidR="00B81B64" w:rsidRPr="0091206C">
        <w:rPr>
          <w:lang w:val="en-US"/>
        </w:rPr>
        <w:t>used a proxy of social identification</w:t>
      </w:r>
      <w:r w:rsidR="009A21F0" w:rsidRPr="0091206C">
        <w:rPr>
          <w:lang w:val="en-US"/>
        </w:rPr>
        <w:t>,</w:t>
      </w:r>
      <w:r w:rsidR="00B81B64" w:rsidRPr="0091206C">
        <w:rPr>
          <w:lang w:val="en-US"/>
        </w:rPr>
        <w:t xml:space="preserve"> namely the number of political group memberships on Facebook</w:t>
      </w:r>
      <w:r w:rsidR="00A03ACB" w:rsidRPr="0091206C">
        <w:rPr>
          <w:lang w:val="en-US"/>
        </w:rPr>
        <w:t>,</w:t>
      </w:r>
      <w:r w:rsidR="00B81B64" w:rsidRPr="0091206C">
        <w:rPr>
          <w:lang w:val="en-US"/>
        </w:rPr>
        <w:t xml:space="preserve"> and </w:t>
      </w:r>
      <w:r w:rsidR="00ED7046" w:rsidRPr="0091206C">
        <w:rPr>
          <w:lang w:val="en-US"/>
        </w:rPr>
        <w:t xml:space="preserve">showed that </w:t>
      </w:r>
      <w:r w:rsidR="002F7E7B" w:rsidRPr="0091206C">
        <w:rPr>
          <w:lang w:val="en-US"/>
        </w:rPr>
        <w:t xml:space="preserve">more group memberships on </w:t>
      </w:r>
      <w:r w:rsidR="00ED7046" w:rsidRPr="0091206C">
        <w:rPr>
          <w:lang w:val="en-US"/>
        </w:rPr>
        <w:t xml:space="preserve">Facebook </w:t>
      </w:r>
      <w:r w:rsidR="00C82935" w:rsidRPr="0091206C">
        <w:rPr>
          <w:lang w:val="en-US"/>
        </w:rPr>
        <w:t>w</w:t>
      </w:r>
      <w:r w:rsidR="001B31D6" w:rsidRPr="0091206C">
        <w:rPr>
          <w:lang w:val="en-US"/>
        </w:rPr>
        <w:t>ere</w:t>
      </w:r>
      <w:r w:rsidR="00C82935" w:rsidRPr="0091206C">
        <w:rPr>
          <w:lang w:val="en-US"/>
        </w:rPr>
        <w:t xml:space="preserve"> related to greater participation</w:t>
      </w:r>
      <w:r w:rsidR="00ED7046" w:rsidRPr="0091206C">
        <w:rPr>
          <w:lang w:val="en-US"/>
        </w:rPr>
        <w:t xml:space="preserve"> </w:t>
      </w:r>
      <w:r w:rsidR="002F7E7B" w:rsidRPr="0091206C">
        <w:rPr>
          <w:lang w:val="en-US"/>
        </w:rPr>
        <w:t xml:space="preserve">in </w:t>
      </w:r>
      <w:r w:rsidR="00767A05" w:rsidRPr="0091206C">
        <w:rPr>
          <w:lang w:val="en-US"/>
        </w:rPr>
        <w:t xml:space="preserve">off-line </w:t>
      </w:r>
      <w:r w:rsidR="00ED7046" w:rsidRPr="0091206C">
        <w:rPr>
          <w:lang w:val="en-US"/>
        </w:rPr>
        <w:t xml:space="preserve">behaviours </w:t>
      </w:r>
      <w:r w:rsidR="001B31D6" w:rsidRPr="0091206C">
        <w:rPr>
          <w:lang w:val="en-US"/>
        </w:rPr>
        <w:t xml:space="preserve">(e.g., </w:t>
      </w:r>
      <w:r w:rsidR="00ED7046" w:rsidRPr="0091206C">
        <w:rPr>
          <w:lang w:val="en-US"/>
        </w:rPr>
        <w:t>voting</w:t>
      </w:r>
      <w:r w:rsidR="001B31D6" w:rsidRPr="0091206C">
        <w:rPr>
          <w:lang w:val="en-US"/>
        </w:rPr>
        <w:t xml:space="preserve">, </w:t>
      </w:r>
      <w:r w:rsidR="00ED7046" w:rsidRPr="0091206C">
        <w:rPr>
          <w:lang w:val="en-US"/>
        </w:rPr>
        <w:t>volunteering</w:t>
      </w:r>
      <w:r w:rsidR="001B31D6" w:rsidRPr="0091206C">
        <w:rPr>
          <w:lang w:val="en-US"/>
        </w:rPr>
        <w:t>)</w:t>
      </w:r>
      <w:r w:rsidR="00ED7046" w:rsidRPr="0091206C">
        <w:rPr>
          <w:lang w:val="en-US"/>
        </w:rPr>
        <w:t xml:space="preserve">. </w:t>
      </w:r>
      <w:r w:rsidR="00767A05" w:rsidRPr="0091206C">
        <w:rPr>
          <w:lang w:val="en-US"/>
        </w:rPr>
        <w:t>Likewise</w:t>
      </w:r>
      <w:r w:rsidR="00BE1767" w:rsidRPr="0091206C">
        <w:rPr>
          <w:lang w:val="en-US"/>
        </w:rPr>
        <w:t>,</w:t>
      </w:r>
      <w:r w:rsidR="00767A05" w:rsidRPr="0091206C">
        <w:rPr>
          <w:lang w:val="en-US"/>
        </w:rPr>
        <w:t xml:space="preserve"> the relation between self-reports of social media activism and offline protest behaviours was mediated by a politicized identity, </w:t>
      </w:r>
      <w:r w:rsidR="00A03ACB" w:rsidRPr="0091206C">
        <w:rPr>
          <w:lang w:val="en-US"/>
        </w:rPr>
        <w:t>but</w:t>
      </w:r>
      <w:r w:rsidR="00767A05" w:rsidRPr="0091206C">
        <w:rPr>
          <w:lang w:val="en-US"/>
        </w:rPr>
        <w:t xml:space="preserve"> </w:t>
      </w:r>
      <w:r w:rsidR="0067268C" w:rsidRPr="0091206C">
        <w:rPr>
          <w:lang w:val="en-US"/>
        </w:rPr>
        <w:t xml:space="preserve">a subsequent experimental </w:t>
      </w:r>
      <w:r w:rsidR="00767A05" w:rsidRPr="0091206C">
        <w:rPr>
          <w:lang w:val="en-US"/>
        </w:rPr>
        <w:t>study found that group identification was unaffected by social media activism (Kende et al., 2016).</w:t>
      </w:r>
      <w:r w:rsidR="00827B32" w:rsidRPr="0091206C">
        <w:rPr>
          <w:lang w:val="en-US"/>
        </w:rPr>
        <w:t xml:space="preserve"> </w:t>
      </w:r>
      <w:r w:rsidR="00ED7046" w:rsidRPr="0091206C">
        <w:rPr>
          <w:lang w:val="en-US"/>
        </w:rPr>
        <w:t>Schumann and Klein (2015</w:t>
      </w:r>
      <w:r w:rsidR="00BD7EA7" w:rsidRPr="0091206C">
        <w:rPr>
          <w:lang w:val="en-US"/>
        </w:rPr>
        <w:t xml:space="preserve">) </w:t>
      </w:r>
      <w:r w:rsidR="00827B32" w:rsidRPr="0091206C">
        <w:rPr>
          <w:lang w:val="en-US"/>
        </w:rPr>
        <w:t xml:space="preserve">similarly found </w:t>
      </w:r>
      <w:r w:rsidR="00ED7046" w:rsidRPr="0091206C">
        <w:rPr>
          <w:lang w:val="en-US"/>
        </w:rPr>
        <w:t xml:space="preserve">that social identity </w:t>
      </w:r>
      <w:r w:rsidR="00BD7EA7" w:rsidRPr="0091206C">
        <w:rPr>
          <w:lang w:val="en-US"/>
        </w:rPr>
        <w:t>was not affected by a social media activism manipulation</w:t>
      </w:r>
      <w:r w:rsidR="00ED7046" w:rsidRPr="0091206C">
        <w:rPr>
          <w:lang w:val="en-US"/>
        </w:rPr>
        <w:t xml:space="preserve">.  However, this could be because social identity was measured as social identity consolidation (i.e., </w:t>
      </w:r>
      <w:r w:rsidR="00D567DC" w:rsidRPr="0091206C">
        <w:rPr>
          <w:lang w:val="en-US"/>
        </w:rPr>
        <w:t xml:space="preserve">to what extent participants believe others </w:t>
      </w:r>
      <w:r w:rsidR="00ED7046" w:rsidRPr="0091206C">
        <w:rPr>
          <w:lang w:val="en-US"/>
        </w:rPr>
        <w:t xml:space="preserve">viewed them as a group member) rather than </w:t>
      </w:r>
      <w:r w:rsidR="00BD7EA7" w:rsidRPr="0091206C">
        <w:rPr>
          <w:lang w:val="en-US"/>
        </w:rPr>
        <w:t xml:space="preserve">how much </w:t>
      </w:r>
      <w:r w:rsidR="00ED7046" w:rsidRPr="0091206C">
        <w:rPr>
          <w:lang w:val="en-US"/>
        </w:rPr>
        <w:t xml:space="preserve">they themselves identified with the group.  </w:t>
      </w:r>
    </w:p>
    <w:p w14:paraId="4E7F662B" w14:textId="5D3F0608" w:rsidR="003B0016" w:rsidRPr="0091206C" w:rsidRDefault="003B0016" w:rsidP="003B0016">
      <w:pPr>
        <w:spacing w:line="480" w:lineRule="auto"/>
        <w:rPr>
          <w:rFonts w:eastAsiaTheme="minorEastAsia"/>
          <w:lang w:val="en-US"/>
        </w:rPr>
      </w:pPr>
      <w:r w:rsidRPr="0091206C">
        <w:rPr>
          <w:lang w:val="en-US"/>
        </w:rPr>
        <w:tab/>
      </w:r>
      <w:r w:rsidR="005F63C5" w:rsidRPr="0091206C">
        <w:rPr>
          <w:lang w:val="en-US"/>
        </w:rPr>
        <w:t xml:space="preserve">The current </w:t>
      </w:r>
      <w:r w:rsidR="009A4AFD" w:rsidRPr="0091206C">
        <w:rPr>
          <w:lang w:val="en-US"/>
        </w:rPr>
        <w:t>studies were</w:t>
      </w:r>
      <w:r w:rsidR="005F63C5" w:rsidRPr="0091206C">
        <w:rPr>
          <w:lang w:val="en-US"/>
        </w:rPr>
        <w:t xml:space="preserve"> </w:t>
      </w:r>
      <w:r w:rsidR="00C65472" w:rsidRPr="0091206C">
        <w:rPr>
          <w:lang w:val="en-US"/>
        </w:rPr>
        <w:t xml:space="preserve">therefore </w:t>
      </w:r>
      <w:r w:rsidR="005F63C5" w:rsidRPr="0091206C">
        <w:rPr>
          <w:lang w:val="en-US"/>
        </w:rPr>
        <w:t>designed to fill a gap in the research by examining</w:t>
      </w:r>
      <w:r w:rsidR="00C65472" w:rsidRPr="0091206C">
        <w:rPr>
          <w:lang w:val="en-US"/>
        </w:rPr>
        <w:t xml:space="preserve"> </w:t>
      </w:r>
      <w:r w:rsidR="00B22AE1" w:rsidRPr="0091206C">
        <w:rPr>
          <w:lang w:val="en-US"/>
        </w:rPr>
        <w:t xml:space="preserve">these variables </w:t>
      </w:r>
      <w:r w:rsidR="00700802" w:rsidRPr="0091206C">
        <w:rPr>
          <w:lang w:val="en-US"/>
        </w:rPr>
        <w:t xml:space="preserve">(social media activism, social identity, collective action intentions, behavioural </w:t>
      </w:r>
      <w:r w:rsidR="00700802" w:rsidRPr="0091206C">
        <w:rPr>
          <w:lang w:val="en-US"/>
        </w:rPr>
        <w:lastRenderedPageBreak/>
        <w:t xml:space="preserve">collective actions) </w:t>
      </w:r>
      <w:r w:rsidR="00B22AE1" w:rsidRPr="0091206C">
        <w:rPr>
          <w:lang w:val="en-US"/>
        </w:rPr>
        <w:t>together</w:t>
      </w:r>
      <w:r w:rsidR="003750F4" w:rsidRPr="0091206C">
        <w:rPr>
          <w:lang w:val="en-US"/>
        </w:rPr>
        <w:t xml:space="preserve">. </w:t>
      </w:r>
      <w:r w:rsidR="00E043A2" w:rsidRPr="0091206C">
        <w:rPr>
          <w:lang w:val="en-US"/>
        </w:rPr>
        <w:t>Study 1 tested a</w:t>
      </w:r>
      <w:r w:rsidR="00E219B0" w:rsidRPr="0091206C">
        <w:rPr>
          <w:lang w:val="en-US"/>
        </w:rPr>
        <w:t xml:space="preserve"> serial mediation model </w:t>
      </w:r>
      <w:r w:rsidR="00DB4D45" w:rsidRPr="0091206C">
        <w:rPr>
          <w:lang w:val="en-US"/>
        </w:rPr>
        <w:t>(see Figure 1)</w:t>
      </w:r>
      <w:r w:rsidR="00020DD0" w:rsidRPr="0091206C">
        <w:rPr>
          <w:lang w:val="en-US"/>
        </w:rPr>
        <w:t xml:space="preserve">. </w:t>
      </w:r>
      <w:r w:rsidR="00EC79B0" w:rsidRPr="0091206C">
        <w:rPr>
          <w:lang w:val="en-US"/>
        </w:rPr>
        <w:t>C</w:t>
      </w:r>
      <w:r w:rsidR="00020DD0" w:rsidRPr="0091206C">
        <w:rPr>
          <w:lang w:val="en-US"/>
        </w:rPr>
        <w:t xml:space="preserve">onsistent with research showing </w:t>
      </w:r>
      <w:r w:rsidR="00CF559B" w:rsidRPr="0091206C">
        <w:rPr>
          <w:lang w:val="en-US"/>
        </w:rPr>
        <w:t xml:space="preserve">that </w:t>
      </w:r>
      <w:r w:rsidR="00020DD0" w:rsidRPr="0091206C">
        <w:rPr>
          <w:lang w:val="en-US"/>
        </w:rPr>
        <w:t xml:space="preserve">activism strengthens social identity (e.g., Vestergren et al., 2016), it was expected that </w:t>
      </w:r>
      <w:r w:rsidR="00E219B0" w:rsidRPr="0091206C">
        <w:rPr>
          <w:lang w:val="en-US"/>
        </w:rPr>
        <w:t>social media activism,</w:t>
      </w:r>
      <w:r w:rsidRPr="0091206C">
        <w:rPr>
          <w:lang w:val="en-US"/>
        </w:rPr>
        <w:t xml:space="preserve"> </w:t>
      </w:r>
      <w:r w:rsidR="00CF559B" w:rsidRPr="0091206C">
        <w:rPr>
          <w:lang w:val="en-US"/>
        </w:rPr>
        <w:t xml:space="preserve">used </w:t>
      </w:r>
      <w:r w:rsidRPr="0091206C">
        <w:rPr>
          <w:lang w:val="en-US"/>
        </w:rPr>
        <w:t>as consensus mobilizatio</w:t>
      </w:r>
      <w:r w:rsidR="00CF559B" w:rsidRPr="0091206C">
        <w:rPr>
          <w:lang w:val="en-US"/>
        </w:rPr>
        <w:t>n</w:t>
      </w:r>
      <w:r w:rsidRPr="0091206C">
        <w:rPr>
          <w:lang w:val="en-US"/>
        </w:rPr>
        <w:t xml:space="preserve">, would </w:t>
      </w:r>
      <w:r w:rsidR="00EC79B0" w:rsidRPr="0091206C">
        <w:rPr>
          <w:lang w:val="en-US"/>
        </w:rPr>
        <w:t xml:space="preserve">strengthen </w:t>
      </w:r>
      <w:r w:rsidRPr="0091206C">
        <w:rPr>
          <w:lang w:val="en-US"/>
        </w:rPr>
        <w:t xml:space="preserve">gender identity, compared to those in a control condition.  In turn, based on evidence showing social identity predicts collective action (e.g., Abrams et al., 2020; Cronin et al., 2012; </w:t>
      </w:r>
      <w:r w:rsidR="007F771C" w:rsidRPr="0091206C">
        <w:rPr>
          <w:lang w:val="en-US"/>
        </w:rPr>
        <w:t xml:space="preserve">Ellemers et al., 1997; </w:t>
      </w:r>
      <w:r w:rsidRPr="0091206C">
        <w:rPr>
          <w:lang w:val="en-US"/>
        </w:rPr>
        <w:t xml:space="preserve">Foster, 1999; Kelly &amp; Breinlinger, 1995; Stürmer &amp; Simon, 2004; Thomas et al., 2020; van Zomeren et al., 2008), </w:t>
      </w:r>
      <w:r w:rsidR="00EC79B0" w:rsidRPr="0091206C">
        <w:rPr>
          <w:lang w:val="en-US"/>
        </w:rPr>
        <w:t xml:space="preserve">a stronger </w:t>
      </w:r>
      <w:r w:rsidRPr="0091206C">
        <w:rPr>
          <w:lang w:val="en-US"/>
        </w:rPr>
        <w:t xml:space="preserve">gender identity was expected to increase collective action intentions.  </w:t>
      </w:r>
      <w:r w:rsidR="00EC79B0" w:rsidRPr="0091206C">
        <w:rPr>
          <w:lang w:val="en-US"/>
        </w:rPr>
        <w:t>Finally</w:t>
      </w:r>
      <w:r w:rsidRPr="0091206C">
        <w:rPr>
          <w:lang w:val="en-US"/>
        </w:rPr>
        <w:t xml:space="preserve">, </w:t>
      </w:r>
      <w:r w:rsidRPr="0091206C">
        <w:rPr>
          <w:rFonts w:eastAsiaTheme="minorEastAsia"/>
          <w:lang w:val="en-US"/>
        </w:rPr>
        <w:t>consistent with the theory of planned action, (</w:t>
      </w:r>
      <w:r w:rsidRPr="0091206C">
        <w:rPr>
          <w:lang w:val="en-US"/>
        </w:rPr>
        <w:t>Ajzen, 1991; Fishbein &amp; Ajzen, 1975), collective action intentions were expected to increase behavioural collective actions</w:t>
      </w:r>
      <w:r w:rsidR="00E219B0" w:rsidRPr="0091206C">
        <w:rPr>
          <w:lang w:val="en-US"/>
        </w:rPr>
        <w:t xml:space="preserve"> (e.g.</w:t>
      </w:r>
      <w:r w:rsidR="00E219B0" w:rsidRPr="0091206C">
        <w:rPr>
          <w:rFonts w:eastAsiaTheme="minorEastAsia"/>
          <w:lang w:val="en-US"/>
        </w:rPr>
        <w:t xml:space="preserve">, </w:t>
      </w:r>
      <w:r w:rsidRPr="0091206C">
        <w:rPr>
          <w:rFonts w:eastAsiaTheme="minorEastAsia"/>
          <w:lang w:val="en-US"/>
        </w:rPr>
        <w:t>De Weerd &amp; Klandermans, 1999; Kelly &amp; Breinlinger, 1995).</w:t>
      </w:r>
      <w:r w:rsidR="00DB4D45" w:rsidRPr="0091206C">
        <w:rPr>
          <w:rFonts w:eastAsiaTheme="minorEastAsia"/>
          <w:lang w:val="en-US"/>
        </w:rPr>
        <w:t xml:space="preserve"> </w:t>
      </w:r>
    </w:p>
    <w:p w14:paraId="1BC01B0E" w14:textId="793BD614" w:rsidR="00887F47" w:rsidRPr="0091206C" w:rsidRDefault="00E219B0" w:rsidP="008E2375">
      <w:pPr>
        <w:spacing w:line="480" w:lineRule="auto"/>
        <w:rPr>
          <w:lang w:val="en-US"/>
        </w:rPr>
      </w:pPr>
      <w:r w:rsidRPr="0091206C">
        <w:tab/>
        <w:t xml:space="preserve">A second purpose of this research was to </w:t>
      </w:r>
      <w:r w:rsidR="00587A83" w:rsidRPr="0091206C">
        <w:t>explore</w:t>
      </w:r>
      <w:r w:rsidRPr="0091206C">
        <w:t xml:space="preserve"> potential moderators </w:t>
      </w:r>
      <w:r w:rsidR="00DB4D45" w:rsidRPr="0091206C">
        <w:t xml:space="preserve">of these relationships. </w:t>
      </w:r>
      <w:r w:rsidR="001605E8" w:rsidRPr="0091206C">
        <w:rPr>
          <w:lang w:val="en-US"/>
        </w:rPr>
        <w:t>S</w:t>
      </w:r>
      <w:r w:rsidR="00E3369F" w:rsidRPr="0091206C">
        <w:rPr>
          <w:lang w:val="en-US"/>
        </w:rPr>
        <w:t xml:space="preserve">ocial identity theory states that individuals seek validation from their social groups (Drury, 2012; Haslam et al., 2012; Turner et al., 1987). </w:t>
      </w:r>
      <w:r w:rsidR="000A0A4F" w:rsidRPr="0091206C">
        <w:rPr>
          <w:lang w:val="en-US"/>
        </w:rPr>
        <w:t xml:space="preserve"> Indeed, </w:t>
      </w:r>
      <w:r w:rsidR="00372E52" w:rsidRPr="0091206C">
        <w:rPr>
          <w:lang w:val="en-US"/>
        </w:rPr>
        <w:t>given the notion of “the looking-glass self” whereby our perceptions of how others view us can affect how we view ourselves (Cooley, 1902; Mead, 1934), v</w:t>
      </w:r>
      <w:r w:rsidR="00FF3977" w:rsidRPr="0091206C">
        <w:rPr>
          <w:lang w:val="en-US"/>
        </w:rPr>
        <w:t xml:space="preserve">alidation from others, or a lack thereof, </w:t>
      </w:r>
      <w:r w:rsidR="00372E52" w:rsidRPr="0091206C">
        <w:rPr>
          <w:lang w:val="en-US"/>
        </w:rPr>
        <w:t xml:space="preserve">likely </w:t>
      </w:r>
      <w:r w:rsidR="000A0A4F" w:rsidRPr="0091206C">
        <w:rPr>
          <w:lang w:val="en-US"/>
        </w:rPr>
        <w:t>plays an important role</w:t>
      </w:r>
      <w:r w:rsidR="004E1EB8" w:rsidRPr="0091206C">
        <w:rPr>
          <w:lang w:val="en-US"/>
        </w:rPr>
        <w:t xml:space="preserve"> in mobilizing or silencing </w:t>
      </w:r>
      <w:r w:rsidR="00FF3977" w:rsidRPr="0091206C">
        <w:rPr>
          <w:lang w:val="en-US"/>
        </w:rPr>
        <w:t xml:space="preserve">social media </w:t>
      </w:r>
      <w:r w:rsidR="004E1EB8" w:rsidRPr="0091206C">
        <w:rPr>
          <w:lang w:val="en-US"/>
        </w:rPr>
        <w:t>users</w:t>
      </w:r>
      <w:r w:rsidR="003D70AE" w:rsidRPr="0091206C">
        <w:rPr>
          <w:lang w:val="en-US"/>
        </w:rPr>
        <w:t xml:space="preserve">. </w:t>
      </w:r>
      <w:r w:rsidR="00CF030D" w:rsidRPr="0091206C">
        <w:rPr>
          <w:lang w:val="en-US"/>
        </w:rPr>
        <w:t xml:space="preserve"> Research shows that small acts of non-support, such as 'unfollowing/unfriending' are perceived negatively by those being unfriended (</w:t>
      </w:r>
      <w:r w:rsidR="00CF030D" w:rsidRPr="0091206C">
        <w:rPr>
          <w:rFonts w:eastAsiaTheme="minorEastAsia"/>
          <w:lang w:val="en-US"/>
        </w:rPr>
        <w:t>Bevan et al., 2012; Sibona, 2014)</w:t>
      </w:r>
      <w:r w:rsidR="00CF030D" w:rsidRPr="0091206C">
        <w:rPr>
          <w:lang w:val="en-US"/>
        </w:rPr>
        <w:t xml:space="preserve">, and </w:t>
      </w:r>
      <w:r w:rsidR="00CB146F" w:rsidRPr="0091206C">
        <w:rPr>
          <w:lang w:val="en-US"/>
        </w:rPr>
        <w:t xml:space="preserve">even </w:t>
      </w:r>
      <w:r w:rsidR="001C1708" w:rsidRPr="0091206C">
        <w:rPr>
          <w:lang w:val="en-US"/>
        </w:rPr>
        <w:t xml:space="preserve">anonymous online interactions impact the self-concept (Altheide, 2000; Zhao, 2005).  </w:t>
      </w:r>
      <w:r w:rsidR="000A0A4F" w:rsidRPr="0091206C">
        <w:rPr>
          <w:rFonts w:eastAsiaTheme="minorEastAsia"/>
          <w:lang w:val="en-US"/>
        </w:rPr>
        <w:t xml:space="preserve">As such, in today's "cancel culture" whereby social media users publicly withdraw their support </w:t>
      </w:r>
      <w:r w:rsidR="004E1EB8" w:rsidRPr="0091206C">
        <w:rPr>
          <w:rFonts w:eastAsiaTheme="minorEastAsia"/>
          <w:lang w:val="en-US"/>
        </w:rPr>
        <w:t xml:space="preserve">for </w:t>
      </w:r>
      <w:r w:rsidR="000A0A4F" w:rsidRPr="0091206C">
        <w:rPr>
          <w:rFonts w:eastAsiaTheme="minorEastAsia"/>
          <w:lang w:val="en-US"/>
        </w:rPr>
        <w:t xml:space="preserve">statements/actions they deem unacceptable (Ng, 2020), </w:t>
      </w:r>
      <w:r w:rsidR="000A0A4F" w:rsidRPr="0091206C">
        <w:rPr>
          <w:lang w:val="en-US"/>
        </w:rPr>
        <w:t xml:space="preserve">the feedback </w:t>
      </w:r>
      <w:r w:rsidR="004E1EB8" w:rsidRPr="0091206C">
        <w:rPr>
          <w:lang w:val="en-US"/>
        </w:rPr>
        <w:t xml:space="preserve">women </w:t>
      </w:r>
      <w:r w:rsidR="005F099E" w:rsidRPr="0091206C">
        <w:rPr>
          <w:lang w:val="en-US"/>
        </w:rPr>
        <w:t>anticipate</w:t>
      </w:r>
      <w:r w:rsidR="000A0A4F" w:rsidRPr="0091206C">
        <w:rPr>
          <w:lang w:val="en-US"/>
        </w:rPr>
        <w:t xml:space="preserve"> on social media may have important implications for their subsequent </w:t>
      </w:r>
      <w:r w:rsidR="004E1EB8" w:rsidRPr="0091206C">
        <w:rPr>
          <w:lang w:val="en-US"/>
        </w:rPr>
        <w:t>behavioural intentions to confront</w:t>
      </w:r>
      <w:r w:rsidR="000A0A4F" w:rsidRPr="0091206C">
        <w:rPr>
          <w:lang w:val="en-US"/>
        </w:rPr>
        <w:t xml:space="preserve"> injustice</w:t>
      </w:r>
      <w:r w:rsidR="00887F47" w:rsidRPr="0091206C">
        <w:rPr>
          <w:lang w:val="en-US"/>
        </w:rPr>
        <w:t xml:space="preserve">. </w:t>
      </w:r>
    </w:p>
    <w:p w14:paraId="0FE4593A" w14:textId="289942BB" w:rsidR="008E2375" w:rsidRPr="0091206C" w:rsidRDefault="00887F47" w:rsidP="008E2375">
      <w:pPr>
        <w:spacing w:line="480" w:lineRule="auto"/>
        <w:rPr>
          <w:lang w:val="en-US"/>
        </w:rPr>
      </w:pPr>
      <w:r w:rsidRPr="0091206C">
        <w:rPr>
          <w:lang w:val="en-US"/>
        </w:rPr>
        <w:lastRenderedPageBreak/>
        <w:tab/>
      </w:r>
      <w:r w:rsidR="00E3369F" w:rsidRPr="0091206C">
        <w:rPr>
          <w:lang w:val="en-US"/>
        </w:rPr>
        <w:t>Although most research shows that social identi</w:t>
      </w:r>
      <w:r w:rsidR="004E1EB8" w:rsidRPr="0091206C">
        <w:rPr>
          <w:lang w:val="en-US"/>
        </w:rPr>
        <w:t>fication</w:t>
      </w:r>
      <w:r w:rsidR="00E3369F" w:rsidRPr="0091206C">
        <w:rPr>
          <w:lang w:val="en-US"/>
        </w:rPr>
        <w:t xml:space="preserve"> leads to greater perceived </w:t>
      </w:r>
      <w:r w:rsidR="004E1EB8" w:rsidRPr="0091206C">
        <w:rPr>
          <w:lang w:val="en-US"/>
        </w:rPr>
        <w:t xml:space="preserve">ingroup </w:t>
      </w:r>
      <w:r w:rsidR="00E3369F" w:rsidRPr="0091206C">
        <w:rPr>
          <w:lang w:val="en-US"/>
        </w:rPr>
        <w:t xml:space="preserve">support (Crabtree et al., 2010; Haslam et al., 2005, 2012), there is also </w:t>
      </w:r>
      <w:r w:rsidR="00F949CD" w:rsidRPr="0091206C">
        <w:rPr>
          <w:lang w:val="en-US"/>
        </w:rPr>
        <w:t>reason to believe that validation from others</w:t>
      </w:r>
      <w:r w:rsidR="00E3369F" w:rsidRPr="0091206C">
        <w:rPr>
          <w:lang w:val="en-US"/>
        </w:rPr>
        <w:t xml:space="preserve"> could </w:t>
      </w:r>
      <w:r w:rsidR="004E1EB8" w:rsidRPr="0091206C">
        <w:rPr>
          <w:lang w:val="en-US"/>
        </w:rPr>
        <w:t xml:space="preserve">serve to further </w:t>
      </w:r>
      <w:r w:rsidR="00F949CD" w:rsidRPr="0091206C">
        <w:rPr>
          <w:lang w:val="en-US"/>
        </w:rPr>
        <w:t>strengthen</w:t>
      </w:r>
      <w:r w:rsidR="00E3369F" w:rsidRPr="0091206C">
        <w:rPr>
          <w:lang w:val="en-US"/>
        </w:rPr>
        <w:t xml:space="preserve"> social identity</w:t>
      </w:r>
      <w:r w:rsidR="000A0A4F" w:rsidRPr="0091206C">
        <w:rPr>
          <w:lang w:val="en-US"/>
        </w:rPr>
        <w:t xml:space="preserve"> and its relationships to action-relevant variables</w:t>
      </w:r>
      <w:r w:rsidR="00E3369F" w:rsidRPr="0091206C">
        <w:rPr>
          <w:lang w:val="en-US"/>
        </w:rPr>
        <w:t xml:space="preserve">. For example, when other women thought </w:t>
      </w:r>
      <w:r w:rsidR="001605E8" w:rsidRPr="0091206C">
        <w:rPr>
          <w:lang w:val="en-US"/>
        </w:rPr>
        <w:t xml:space="preserve">a woman’s </w:t>
      </w:r>
      <w:r w:rsidR="00E3369F" w:rsidRPr="0091206C">
        <w:rPr>
          <w:lang w:val="en-US"/>
        </w:rPr>
        <w:t xml:space="preserve">claims of discrimination were legitimate (i.e., </w:t>
      </w:r>
      <w:r w:rsidR="007C13D3" w:rsidRPr="0091206C">
        <w:rPr>
          <w:lang w:val="en-US"/>
        </w:rPr>
        <w:t xml:space="preserve">ingroup </w:t>
      </w:r>
      <w:r w:rsidR="00E3369F" w:rsidRPr="0091206C">
        <w:rPr>
          <w:lang w:val="en-US"/>
        </w:rPr>
        <w:t xml:space="preserve">validation), group identity was higher than when the ingroup </w:t>
      </w:r>
      <w:r w:rsidR="004E1EB8" w:rsidRPr="0091206C">
        <w:rPr>
          <w:lang w:val="en-US"/>
        </w:rPr>
        <w:t xml:space="preserve">conveyed that </w:t>
      </w:r>
      <w:r w:rsidR="001605E8" w:rsidRPr="0091206C">
        <w:rPr>
          <w:lang w:val="en-US"/>
        </w:rPr>
        <w:t>such claims were</w:t>
      </w:r>
      <w:r w:rsidR="00E3369F" w:rsidRPr="0091206C">
        <w:rPr>
          <w:lang w:val="en-US"/>
        </w:rPr>
        <w:t xml:space="preserve"> illegitimate</w:t>
      </w:r>
      <w:r w:rsidR="001605E8" w:rsidRPr="0091206C">
        <w:rPr>
          <w:lang w:val="en-US"/>
        </w:rPr>
        <w:t xml:space="preserve"> (Jetten et al., 2010)</w:t>
      </w:r>
      <w:r w:rsidR="00E3369F" w:rsidRPr="0091206C">
        <w:rPr>
          <w:lang w:val="en-US"/>
        </w:rPr>
        <w:t xml:space="preserve">. Moreover, support from the ingroup </w:t>
      </w:r>
      <w:r w:rsidR="00110CC6" w:rsidRPr="0091206C">
        <w:rPr>
          <w:lang w:val="en-US"/>
        </w:rPr>
        <w:t>increased</w:t>
      </w:r>
      <w:r w:rsidR="00E3369F" w:rsidRPr="0091206C">
        <w:rPr>
          <w:lang w:val="en-US"/>
        </w:rPr>
        <w:t xml:space="preserve"> collective self-esteem (Ellemers et al., 2004)</w:t>
      </w:r>
      <w:r w:rsidR="008B3BAF" w:rsidRPr="0091206C">
        <w:rPr>
          <w:lang w:val="en-US"/>
        </w:rPr>
        <w:t xml:space="preserve">, and </w:t>
      </w:r>
      <w:r w:rsidR="00E3369F" w:rsidRPr="0091206C">
        <w:rPr>
          <w:lang w:val="en-US"/>
        </w:rPr>
        <w:t>collective action intentions (van Zomeren &amp; Spears, 2011)</w:t>
      </w:r>
      <w:r w:rsidR="004E1EB8" w:rsidRPr="0091206C">
        <w:rPr>
          <w:lang w:val="en-US"/>
        </w:rPr>
        <w:t>,</w:t>
      </w:r>
      <w:r w:rsidR="00110CC6" w:rsidRPr="0091206C">
        <w:rPr>
          <w:lang w:val="en-US"/>
        </w:rPr>
        <w:t xml:space="preserve"> and</w:t>
      </w:r>
      <w:r w:rsidR="00037BD4" w:rsidRPr="0091206C">
        <w:rPr>
          <w:lang w:val="en-US"/>
        </w:rPr>
        <w:t xml:space="preserve"> unity within the group enhance</w:t>
      </w:r>
      <w:r w:rsidR="00110CC6" w:rsidRPr="0091206C">
        <w:rPr>
          <w:lang w:val="en-US"/>
        </w:rPr>
        <w:t>d</w:t>
      </w:r>
      <w:r w:rsidR="00037BD4" w:rsidRPr="0091206C">
        <w:rPr>
          <w:lang w:val="en-US"/>
        </w:rPr>
        <w:t xml:space="preserve"> </w:t>
      </w:r>
      <w:r w:rsidR="00E3369F" w:rsidRPr="0091206C">
        <w:rPr>
          <w:lang w:val="en-US"/>
        </w:rPr>
        <w:t>feelings of empowerment</w:t>
      </w:r>
      <w:r w:rsidR="00037BD4" w:rsidRPr="0091206C">
        <w:rPr>
          <w:lang w:val="en-US"/>
        </w:rPr>
        <w:t xml:space="preserve"> (Drury et al., 2005; Vestergren et al., 2019)</w:t>
      </w:r>
      <w:r w:rsidR="00E3369F" w:rsidRPr="0091206C">
        <w:rPr>
          <w:lang w:val="en-US"/>
        </w:rPr>
        <w:t>.</w:t>
      </w:r>
      <w:r w:rsidR="000A0A4F" w:rsidRPr="0091206C">
        <w:rPr>
          <w:lang w:val="en-US"/>
        </w:rPr>
        <w:t xml:space="preserve"> Taken together, these studies suggest that </w:t>
      </w:r>
      <w:r w:rsidR="004E1EB8" w:rsidRPr="0091206C">
        <w:rPr>
          <w:lang w:val="en-US"/>
        </w:rPr>
        <w:t xml:space="preserve">ingroup </w:t>
      </w:r>
      <w:r w:rsidR="000A0A4F" w:rsidRPr="0091206C">
        <w:rPr>
          <w:lang w:val="en-US"/>
        </w:rPr>
        <w:t xml:space="preserve">validation may strengthen the relationships between social identity and activism. </w:t>
      </w:r>
      <w:r w:rsidR="00932B6B" w:rsidRPr="0091206C">
        <w:rPr>
          <w:lang w:val="en-US"/>
        </w:rPr>
        <w:t xml:space="preserve">Thus, </w:t>
      </w:r>
      <w:r w:rsidR="004E1EB8" w:rsidRPr="0091206C">
        <w:rPr>
          <w:lang w:val="en-US"/>
        </w:rPr>
        <w:t>Study 2</w:t>
      </w:r>
      <w:r w:rsidR="00110CC6" w:rsidRPr="0091206C">
        <w:rPr>
          <w:lang w:val="en-US"/>
        </w:rPr>
        <w:t xml:space="preserve"> assess</w:t>
      </w:r>
      <w:r w:rsidR="004E1EB8" w:rsidRPr="0091206C">
        <w:rPr>
          <w:lang w:val="en-US"/>
        </w:rPr>
        <w:t>ed</w:t>
      </w:r>
      <w:r w:rsidR="00110CC6" w:rsidRPr="0091206C">
        <w:rPr>
          <w:lang w:val="en-US"/>
        </w:rPr>
        <w:t xml:space="preserve"> a moderated mediation model (see Figure 2), such that the indirect effects of social media activism on behavioural collective actions through gender identity and collective action intentions </w:t>
      </w:r>
      <w:r w:rsidR="004E1EB8" w:rsidRPr="0091206C">
        <w:rPr>
          <w:lang w:val="en-US"/>
        </w:rPr>
        <w:t xml:space="preserve">was expected to </w:t>
      </w:r>
      <w:r w:rsidR="00110CC6" w:rsidRPr="0091206C">
        <w:rPr>
          <w:lang w:val="en-US"/>
        </w:rPr>
        <w:t>be stronge</w:t>
      </w:r>
      <w:r w:rsidR="008F36F2" w:rsidRPr="0091206C">
        <w:rPr>
          <w:lang w:val="en-US"/>
        </w:rPr>
        <w:t>st</w:t>
      </w:r>
      <w:r w:rsidR="00110CC6" w:rsidRPr="0091206C">
        <w:rPr>
          <w:lang w:val="en-US"/>
        </w:rPr>
        <w:t xml:space="preserve"> </w:t>
      </w:r>
      <w:r w:rsidR="004E1EB8" w:rsidRPr="0091206C">
        <w:rPr>
          <w:lang w:val="en-US"/>
        </w:rPr>
        <w:t xml:space="preserve">when women anticipated </w:t>
      </w:r>
      <w:r w:rsidR="00110CC6" w:rsidRPr="0091206C">
        <w:rPr>
          <w:lang w:val="en-US"/>
        </w:rPr>
        <w:t xml:space="preserve">validation from others.  </w:t>
      </w:r>
    </w:p>
    <w:p w14:paraId="6F1870D5" w14:textId="627182D8" w:rsidR="00BB202A" w:rsidRPr="0091206C" w:rsidRDefault="006D4AE7" w:rsidP="00BB202A">
      <w:pPr>
        <w:spacing w:line="480" w:lineRule="auto"/>
        <w:rPr>
          <w:lang w:val="en-US"/>
        </w:rPr>
      </w:pPr>
      <w:r w:rsidRPr="0091206C">
        <w:rPr>
          <w:b/>
          <w:lang w:val="en-US"/>
        </w:rPr>
        <w:tab/>
      </w:r>
      <w:r w:rsidR="0050612F" w:rsidRPr="0091206C">
        <w:rPr>
          <w:lang w:val="en-US"/>
        </w:rPr>
        <w:t>Group</w:t>
      </w:r>
      <w:r w:rsidR="003577EE" w:rsidRPr="0091206C">
        <w:rPr>
          <w:lang w:val="en-US"/>
        </w:rPr>
        <w:t xml:space="preserve"> efficacy </w:t>
      </w:r>
      <w:r w:rsidR="00343AAA" w:rsidRPr="0091206C">
        <w:rPr>
          <w:lang w:val="en-US"/>
        </w:rPr>
        <w:t>(the belief that the group will be effective in achieving its goals</w:t>
      </w:r>
      <w:r w:rsidR="00DC7D31" w:rsidRPr="0091206C">
        <w:rPr>
          <w:lang w:val="en-US"/>
        </w:rPr>
        <w:t>; Bandura, 1995</w:t>
      </w:r>
      <w:r w:rsidR="00343AAA" w:rsidRPr="0091206C">
        <w:rPr>
          <w:lang w:val="en-US"/>
        </w:rPr>
        <w:t xml:space="preserve">) </w:t>
      </w:r>
      <w:r w:rsidR="003577EE" w:rsidRPr="0091206C">
        <w:rPr>
          <w:lang w:val="en-US"/>
        </w:rPr>
        <w:t>was also examined as a potential moderator</w:t>
      </w:r>
      <w:r w:rsidR="00626997" w:rsidRPr="0091206C">
        <w:rPr>
          <w:lang w:val="en-US"/>
        </w:rPr>
        <w:t xml:space="preserve">. </w:t>
      </w:r>
      <w:r w:rsidR="00F5351B" w:rsidRPr="0091206C">
        <w:rPr>
          <w:lang w:val="en-US"/>
        </w:rPr>
        <w:t xml:space="preserve"> </w:t>
      </w:r>
      <w:r w:rsidR="00635CB3" w:rsidRPr="0091206C">
        <w:rPr>
          <w:lang w:val="en-US"/>
        </w:rPr>
        <w:t>Perceiving g</w:t>
      </w:r>
      <w:r w:rsidR="00453425" w:rsidRPr="0091206C">
        <w:rPr>
          <w:lang w:val="en-US"/>
        </w:rPr>
        <w:t>roup efficacy</w:t>
      </w:r>
      <w:r w:rsidR="00635CB3" w:rsidRPr="0091206C">
        <w:rPr>
          <w:lang w:val="en-US"/>
        </w:rPr>
        <w:t xml:space="preserve"> has been found to</w:t>
      </w:r>
      <w:r w:rsidR="00453425" w:rsidRPr="0091206C">
        <w:rPr>
          <w:lang w:val="en-US"/>
        </w:rPr>
        <w:t xml:space="preserve"> strengthen social identity (Grant et al., 2017; Thomas &amp; McGarty, 2009; van Zomeren et al., 2010)</w:t>
      </w:r>
      <w:r w:rsidR="002C6B72" w:rsidRPr="0091206C">
        <w:rPr>
          <w:lang w:val="en-US"/>
        </w:rPr>
        <w:t>, and to strengthen the likelihood of engaging in collective action (Tausch &amp; Becker, 2013; van Zomeren et al., 2004; van Zomeren et al., 2008)</w:t>
      </w:r>
      <w:r w:rsidR="008B3BAF" w:rsidRPr="0091206C">
        <w:rPr>
          <w:lang w:val="en-US"/>
        </w:rPr>
        <w:t>.</w:t>
      </w:r>
      <w:r w:rsidR="00453425" w:rsidRPr="0091206C">
        <w:rPr>
          <w:lang w:val="en-US"/>
        </w:rPr>
        <w:t xml:space="preserve"> </w:t>
      </w:r>
      <w:r w:rsidR="008B3BAF" w:rsidRPr="0091206C">
        <w:rPr>
          <w:lang w:val="en-US"/>
        </w:rPr>
        <w:t>Moreover,</w:t>
      </w:r>
      <w:r w:rsidR="00453425" w:rsidRPr="0091206C">
        <w:rPr>
          <w:lang w:val="en-US"/>
        </w:rPr>
        <w:t xml:space="preserve"> </w:t>
      </w:r>
      <w:r w:rsidR="00CB3F68" w:rsidRPr="0091206C">
        <w:rPr>
          <w:lang w:val="en-US"/>
        </w:rPr>
        <w:t xml:space="preserve">group efficacy and social identity </w:t>
      </w:r>
      <w:r w:rsidR="008B3BAF" w:rsidRPr="0091206C">
        <w:rPr>
          <w:lang w:val="en-US"/>
        </w:rPr>
        <w:t xml:space="preserve">can </w:t>
      </w:r>
      <w:r w:rsidR="00CB3F68" w:rsidRPr="0091206C">
        <w:rPr>
          <w:lang w:val="en-US"/>
        </w:rPr>
        <w:t>interact to predict collective action (Hornsey et al., 2006; van Zomere</w:t>
      </w:r>
      <w:r w:rsidR="00127C06" w:rsidRPr="0091206C">
        <w:rPr>
          <w:lang w:val="en-US"/>
        </w:rPr>
        <w:t>n, Spears &amp; Leach, 2008</w:t>
      </w:r>
      <w:r w:rsidR="00626997" w:rsidRPr="0091206C">
        <w:rPr>
          <w:lang w:val="en-US"/>
        </w:rPr>
        <w:t>)</w:t>
      </w:r>
      <w:r w:rsidR="00635CB3" w:rsidRPr="0091206C">
        <w:rPr>
          <w:lang w:val="en-US"/>
        </w:rPr>
        <w:t>,</w:t>
      </w:r>
      <w:r w:rsidR="00626997" w:rsidRPr="0091206C">
        <w:rPr>
          <w:lang w:val="en-US"/>
        </w:rPr>
        <w:t xml:space="preserve"> such that perceived efficacy </w:t>
      </w:r>
      <w:r w:rsidR="00635CB3" w:rsidRPr="0091206C">
        <w:rPr>
          <w:lang w:val="en-US"/>
        </w:rPr>
        <w:t xml:space="preserve">is particularly likely to </w:t>
      </w:r>
      <w:r w:rsidR="00626997" w:rsidRPr="0091206C">
        <w:rPr>
          <w:lang w:val="en-US"/>
        </w:rPr>
        <w:t>motivat</w:t>
      </w:r>
      <w:r w:rsidR="00635CB3" w:rsidRPr="0091206C">
        <w:rPr>
          <w:lang w:val="en-US"/>
        </w:rPr>
        <w:t>e action</w:t>
      </w:r>
      <w:r w:rsidR="00626997" w:rsidRPr="0091206C">
        <w:rPr>
          <w:lang w:val="en-US"/>
        </w:rPr>
        <w:t xml:space="preserve"> among those with lower attachment to their groups. </w:t>
      </w:r>
      <w:r w:rsidR="00453425" w:rsidRPr="0091206C">
        <w:rPr>
          <w:lang w:val="en-US"/>
        </w:rPr>
        <w:t xml:space="preserve">In the context of social media activism, </w:t>
      </w:r>
      <w:r w:rsidR="001C017B" w:rsidRPr="0091206C">
        <w:rPr>
          <w:lang w:val="en-US"/>
        </w:rPr>
        <w:t xml:space="preserve">"action efficacy" </w:t>
      </w:r>
      <w:r w:rsidR="001C017B" w:rsidRPr="0091206C">
        <w:rPr>
          <w:lang w:val="en-US"/>
        </w:rPr>
        <w:lastRenderedPageBreak/>
        <w:t xml:space="preserve">(i.e., how effective the action </w:t>
      </w:r>
      <w:r w:rsidR="002C6B72" w:rsidRPr="0091206C">
        <w:rPr>
          <w:lang w:val="en-US"/>
        </w:rPr>
        <w:t xml:space="preserve">is expected to </w:t>
      </w:r>
      <w:r w:rsidR="001C017B" w:rsidRPr="0091206C">
        <w:rPr>
          <w:lang w:val="en-US"/>
        </w:rPr>
        <w:t xml:space="preserve">be in achieving the group's goal) </w:t>
      </w:r>
      <w:r w:rsidR="00B87793" w:rsidRPr="0091206C">
        <w:rPr>
          <w:lang w:val="en-US"/>
        </w:rPr>
        <w:t xml:space="preserve">may </w:t>
      </w:r>
      <w:r w:rsidR="0031343D" w:rsidRPr="0091206C">
        <w:rPr>
          <w:lang w:val="en-US"/>
        </w:rPr>
        <w:t>be especially important to</w:t>
      </w:r>
      <w:r w:rsidR="00B87793" w:rsidRPr="0091206C">
        <w:rPr>
          <w:lang w:val="en-US"/>
        </w:rPr>
        <w:t xml:space="preserve"> the relationships between action-relevant variable</w:t>
      </w:r>
      <w:r w:rsidR="00A009E2" w:rsidRPr="0091206C">
        <w:rPr>
          <w:lang w:val="en-US"/>
        </w:rPr>
        <w:t>s</w:t>
      </w:r>
      <w:r w:rsidR="00B87793" w:rsidRPr="0091206C">
        <w:rPr>
          <w:lang w:val="en-US"/>
        </w:rPr>
        <w:t xml:space="preserve">. </w:t>
      </w:r>
      <w:r w:rsidR="002C6B72" w:rsidRPr="0091206C">
        <w:rPr>
          <w:lang w:val="en-US"/>
        </w:rPr>
        <w:t>Indeed</w:t>
      </w:r>
      <w:r w:rsidR="008B3BAF" w:rsidRPr="0091206C">
        <w:rPr>
          <w:lang w:val="en-US"/>
        </w:rPr>
        <w:t xml:space="preserve">, </w:t>
      </w:r>
      <w:r w:rsidR="002C6B72" w:rsidRPr="0091206C">
        <w:rPr>
          <w:lang w:val="en-US"/>
        </w:rPr>
        <w:t>in recent years, we have</w:t>
      </w:r>
      <w:r w:rsidR="006D20BF" w:rsidRPr="0091206C">
        <w:rPr>
          <w:lang w:val="en-US"/>
        </w:rPr>
        <w:t xml:space="preserve"> </w:t>
      </w:r>
      <w:r w:rsidR="00B87793" w:rsidRPr="0091206C">
        <w:rPr>
          <w:lang w:val="en-US"/>
        </w:rPr>
        <w:t>witness</w:t>
      </w:r>
      <w:r w:rsidR="002C6B72" w:rsidRPr="0091206C">
        <w:rPr>
          <w:lang w:val="en-US"/>
        </w:rPr>
        <w:t>ed</w:t>
      </w:r>
      <w:r w:rsidR="00B87793" w:rsidRPr="0091206C">
        <w:rPr>
          <w:lang w:val="en-US"/>
        </w:rPr>
        <w:t xml:space="preserve"> the </w:t>
      </w:r>
      <w:r w:rsidR="002C6B72" w:rsidRPr="0091206C">
        <w:rPr>
          <w:lang w:val="en-US"/>
        </w:rPr>
        <w:t>impacts</w:t>
      </w:r>
      <w:r w:rsidR="00B87793" w:rsidRPr="0091206C">
        <w:rPr>
          <w:lang w:val="en-US"/>
        </w:rPr>
        <w:t xml:space="preserve"> of social media campaigns (e.g., Arab Spring, #MeToo, #BlackLivesMatter), and </w:t>
      </w:r>
      <w:r w:rsidR="002C6B72" w:rsidRPr="0091206C">
        <w:rPr>
          <w:lang w:val="en-US"/>
        </w:rPr>
        <w:t>beliefs in</w:t>
      </w:r>
      <w:r w:rsidR="00B87793" w:rsidRPr="0091206C">
        <w:rPr>
          <w:lang w:val="en-US"/>
        </w:rPr>
        <w:t xml:space="preserve"> the efficacy of </w:t>
      </w:r>
      <w:r w:rsidR="002C6B72" w:rsidRPr="0091206C">
        <w:rPr>
          <w:lang w:val="en-US"/>
        </w:rPr>
        <w:t>such campaigns</w:t>
      </w:r>
      <w:r w:rsidR="00B87793" w:rsidRPr="0091206C">
        <w:rPr>
          <w:lang w:val="en-US"/>
        </w:rPr>
        <w:t xml:space="preserve"> may </w:t>
      </w:r>
      <w:r w:rsidR="006D20BF" w:rsidRPr="0091206C">
        <w:rPr>
          <w:lang w:val="en-US"/>
        </w:rPr>
        <w:t xml:space="preserve">intensify the relationship between social media activism and </w:t>
      </w:r>
      <w:r w:rsidR="002C6B72" w:rsidRPr="0091206C">
        <w:rPr>
          <w:lang w:val="en-US"/>
        </w:rPr>
        <w:t>engaging in further offline</w:t>
      </w:r>
      <w:r w:rsidR="00A009E2" w:rsidRPr="0091206C">
        <w:rPr>
          <w:lang w:val="en-US"/>
        </w:rPr>
        <w:t xml:space="preserve"> </w:t>
      </w:r>
      <w:r w:rsidR="006D20BF" w:rsidRPr="0091206C">
        <w:rPr>
          <w:lang w:val="en-US"/>
        </w:rPr>
        <w:t xml:space="preserve">activism. </w:t>
      </w:r>
      <w:r w:rsidR="00A009E2" w:rsidRPr="0091206C">
        <w:rPr>
          <w:lang w:val="en-US"/>
        </w:rPr>
        <w:t xml:space="preserve">Consistent with this, Wilkins et al. (2019) showed that </w:t>
      </w:r>
      <w:r w:rsidR="00E216A8" w:rsidRPr="0091206C">
        <w:rPr>
          <w:lang w:val="en-US"/>
        </w:rPr>
        <w:t xml:space="preserve">users of social media who thought their </w:t>
      </w:r>
      <w:r w:rsidR="00A009E2" w:rsidRPr="0091206C">
        <w:rPr>
          <w:lang w:val="en-US"/>
        </w:rPr>
        <w:t xml:space="preserve">social media </w:t>
      </w:r>
      <w:r w:rsidR="00E216A8" w:rsidRPr="0091206C">
        <w:rPr>
          <w:lang w:val="en-US"/>
        </w:rPr>
        <w:t xml:space="preserve">actions would have a high impact were also more likely to </w:t>
      </w:r>
      <w:r w:rsidR="008811F3" w:rsidRPr="0091206C">
        <w:rPr>
          <w:lang w:val="en-US"/>
        </w:rPr>
        <w:t xml:space="preserve">answer </w:t>
      </w:r>
      <w:r w:rsidR="00B51141" w:rsidRPr="0091206C">
        <w:rPr>
          <w:lang w:val="en-US"/>
        </w:rPr>
        <w:t>'</w:t>
      </w:r>
      <w:r w:rsidR="008811F3" w:rsidRPr="0091206C">
        <w:rPr>
          <w:lang w:val="en-US"/>
        </w:rPr>
        <w:t>yes</w:t>
      </w:r>
      <w:r w:rsidR="00B51141" w:rsidRPr="0091206C">
        <w:rPr>
          <w:lang w:val="en-US"/>
        </w:rPr>
        <w:t>'</w:t>
      </w:r>
      <w:r w:rsidR="008811F3" w:rsidRPr="0091206C">
        <w:rPr>
          <w:lang w:val="en-US"/>
        </w:rPr>
        <w:t xml:space="preserve"> to </w:t>
      </w:r>
      <w:r w:rsidR="00B51141" w:rsidRPr="0091206C">
        <w:rPr>
          <w:lang w:val="en-US"/>
        </w:rPr>
        <w:t xml:space="preserve">participating in </w:t>
      </w:r>
      <w:r w:rsidR="008811F3" w:rsidRPr="0091206C">
        <w:rPr>
          <w:lang w:val="en-US"/>
        </w:rPr>
        <w:t>behavioural collective actions</w:t>
      </w:r>
      <w:r w:rsidR="00B51141" w:rsidRPr="0091206C">
        <w:rPr>
          <w:lang w:val="en-US"/>
        </w:rPr>
        <w:t xml:space="preserve"> one week after the experiment</w:t>
      </w:r>
      <w:r w:rsidR="008811F3" w:rsidRPr="0091206C">
        <w:rPr>
          <w:lang w:val="en-US"/>
        </w:rPr>
        <w:t xml:space="preserve">.  </w:t>
      </w:r>
      <w:r w:rsidR="0056501A" w:rsidRPr="0091206C">
        <w:rPr>
          <w:lang w:val="en-US"/>
        </w:rPr>
        <w:t xml:space="preserve">Thus, </w:t>
      </w:r>
      <w:r w:rsidR="00A009E2" w:rsidRPr="0091206C">
        <w:rPr>
          <w:lang w:val="en-US"/>
        </w:rPr>
        <w:t xml:space="preserve">we expected </w:t>
      </w:r>
      <w:r w:rsidR="00455C51" w:rsidRPr="0091206C">
        <w:rPr>
          <w:lang w:val="en-US"/>
        </w:rPr>
        <w:t xml:space="preserve">that the </w:t>
      </w:r>
      <w:r w:rsidR="002C6B72" w:rsidRPr="0091206C">
        <w:rPr>
          <w:lang w:val="en-US"/>
        </w:rPr>
        <w:t>mediated relations between</w:t>
      </w:r>
      <w:r w:rsidR="00455C51" w:rsidRPr="0091206C">
        <w:rPr>
          <w:lang w:val="en-US"/>
        </w:rPr>
        <w:t xml:space="preserve"> social media activism</w:t>
      </w:r>
      <w:r w:rsidR="002C6B72" w:rsidRPr="0091206C">
        <w:rPr>
          <w:lang w:val="en-US"/>
        </w:rPr>
        <w:t xml:space="preserve">, gender identity, </w:t>
      </w:r>
      <w:r w:rsidR="00DC7D31" w:rsidRPr="0091206C">
        <w:rPr>
          <w:lang w:val="en-US"/>
        </w:rPr>
        <w:t xml:space="preserve">collective action </w:t>
      </w:r>
      <w:r w:rsidR="002C6B72" w:rsidRPr="0091206C">
        <w:rPr>
          <w:lang w:val="en-US"/>
        </w:rPr>
        <w:t>intentions, and</w:t>
      </w:r>
      <w:r w:rsidR="00455C51" w:rsidRPr="0091206C">
        <w:rPr>
          <w:lang w:val="en-US"/>
        </w:rPr>
        <w:t xml:space="preserve"> behavioural collective actions would be strongest among those perceiving </w:t>
      </w:r>
      <w:r w:rsidR="002C6B72" w:rsidRPr="0091206C">
        <w:rPr>
          <w:lang w:val="en-US"/>
        </w:rPr>
        <w:t xml:space="preserve">higher </w:t>
      </w:r>
      <w:r w:rsidR="00455C51" w:rsidRPr="0091206C">
        <w:rPr>
          <w:lang w:val="en-US"/>
        </w:rPr>
        <w:t>group efficacy.</w:t>
      </w:r>
    </w:p>
    <w:p w14:paraId="4438882C" w14:textId="43CF1784" w:rsidR="00C138FA" w:rsidRPr="0091206C" w:rsidRDefault="00C138FA" w:rsidP="00C138FA">
      <w:pPr>
        <w:spacing w:line="480" w:lineRule="auto"/>
        <w:rPr>
          <w:lang w:val="en-US"/>
        </w:rPr>
      </w:pPr>
    </w:p>
    <w:p w14:paraId="3468DCF2" w14:textId="77777777" w:rsidR="00D90DE8" w:rsidRPr="0091206C" w:rsidRDefault="00E16638" w:rsidP="00AA1403">
      <w:pPr>
        <w:jc w:val="center"/>
        <w:rPr>
          <w:b/>
          <w:lang w:val="en-US"/>
        </w:rPr>
      </w:pPr>
      <w:r w:rsidRPr="0091206C">
        <w:rPr>
          <w:b/>
          <w:lang w:val="en-US"/>
        </w:rPr>
        <w:t xml:space="preserve">Study 1 </w:t>
      </w:r>
    </w:p>
    <w:p w14:paraId="65F23A10" w14:textId="405FC081" w:rsidR="00311EA4" w:rsidRPr="0091206C" w:rsidRDefault="00AA1403" w:rsidP="006C7B31">
      <w:pPr>
        <w:rPr>
          <w:b/>
          <w:lang w:val="en-US"/>
        </w:rPr>
      </w:pPr>
      <w:r w:rsidRPr="0091206C">
        <w:rPr>
          <w:b/>
          <w:lang w:val="en-US"/>
        </w:rPr>
        <w:t>Method</w:t>
      </w:r>
    </w:p>
    <w:p w14:paraId="4EAA30E6" w14:textId="03EB8D44" w:rsidR="00AA1403" w:rsidRPr="0091206C" w:rsidRDefault="00AA1403" w:rsidP="00AA1403">
      <w:pPr>
        <w:rPr>
          <w:b/>
          <w:lang w:val="en-US"/>
        </w:rPr>
      </w:pPr>
    </w:p>
    <w:p w14:paraId="14086D46" w14:textId="77777777" w:rsidR="00DC7D31" w:rsidRPr="0091206C" w:rsidRDefault="002C345C" w:rsidP="00171423">
      <w:pPr>
        <w:spacing w:line="480" w:lineRule="auto"/>
        <w:rPr>
          <w:lang w:val="en-US"/>
        </w:rPr>
      </w:pPr>
      <w:r w:rsidRPr="0091206C">
        <w:rPr>
          <w:b/>
          <w:i/>
          <w:iCs/>
          <w:lang w:val="en-US"/>
        </w:rPr>
        <w:t>Participants</w:t>
      </w:r>
    </w:p>
    <w:p w14:paraId="20C4E688" w14:textId="2254DBD1" w:rsidR="008837B4" w:rsidRPr="0091206C" w:rsidRDefault="000A0BC2" w:rsidP="00DC7D31">
      <w:pPr>
        <w:spacing w:line="480" w:lineRule="auto"/>
        <w:ind w:firstLine="720"/>
        <w:rPr>
          <w:lang w:val="en-US"/>
        </w:rPr>
      </w:pPr>
      <w:r w:rsidRPr="0091206C">
        <w:rPr>
          <w:lang w:val="en-US"/>
        </w:rPr>
        <w:t>Participants were recruited</w:t>
      </w:r>
      <w:r w:rsidR="00977002" w:rsidRPr="0091206C">
        <w:rPr>
          <w:lang w:val="en-US"/>
        </w:rPr>
        <w:t xml:space="preserve"> in exchange</w:t>
      </w:r>
      <w:r w:rsidRPr="0091206C">
        <w:rPr>
          <w:lang w:val="en-US"/>
        </w:rPr>
        <w:t xml:space="preserve"> </w:t>
      </w:r>
      <w:r w:rsidR="00532311" w:rsidRPr="0091206C">
        <w:rPr>
          <w:lang w:val="en-US"/>
        </w:rPr>
        <w:t xml:space="preserve">for course credit </w:t>
      </w:r>
      <w:r w:rsidRPr="0091206C">
        <w:rPr>
          <w:lang w:val="en-US"/>
        </w:rPr>
        <w:t xml:space="preserve">from an Introductory Psychology participant pool </w:t>
      </w:r>
      <w:r w:rsidR="00532311" w:rsidRPr="0091206C">
        <w:rPr>
          <w:lang w:val="en-US"/>
        </w:rPr>
        <w:t>for an online study</w:t>
      </w:r>
      <w:r w:rsidRPr="0091206C">
        <w:rPr>
          <w:lang w:val="en-US"/>
        </w:rPr>
        <w:t xml:space="preserve"> on ‘power and fairness’</w:t>
      </w:r>
      <w:r w:rsidR="00911A08" w:rsidRPr="0091206C">
        <w:rPr>
          <w:lang w:val="en-US"/>
        </w:rPr>
        <w:t>. To provide students with sufficient time to earn their course credits, the study remained active throughout the academic year</w:t>
      </w:r>
      <w:r w:rsidR="001B4455" w:rsidRPr="0091206C">
        <w:rPr>
          <w:lang w:val="en-US"/>
        </w:rPr>
        <w:t xml:space="preserve"> (</w:t>
      </w:r>
      <w:r w:rsidR="00073242" w:rsidRPr="0091206C">
        <w:rPr>
          <w:lang w:val="en-US"/>
        </w:rPr>
        <w:t>N = 634</w:t>
      </w:r>
      <w:r w:rsidR="001B4455" w:rsidRPr="0091206C">
        <w:rPr>
          <w:lang w:val="en-US"/>
        </w:rPr>
        <w:t>)</w:t>
      </w:r>
      <w:r w:rsidRPr="0091206C">
        <w:rPr>
          <w:lang w:val="en-US"/>
        </w:rPr>
        <w:t xml:space="preserve">. </w:t>
      </w:r>
      <w:r w:rsidR="00C51AA0" w:rsidRPr="0091206C">
        <w:rPr>
          <w:lang w:val="en-US"/>
        </w:rPr>
        <w:t>Data w</w:t>
      </w:r>
      <w:r w:rsidR="00DA5E0C" w:rsidRPr="0091206C">
        <w:rPr>
          <w:lang w:val="en-US"/>
        </w:rPr>
        <w:t>ere</w:t>
      </w:r>
      <w:r w:rsidR="00C51AA0" w:rsidRPr="0091206C">
        <w:rPr>
          <w:lang w:val="en-US"/>
        </w:rPr>
        <w:t xml:space="preserve"> cleaned by deleting participants who had completed the study in less than 1</w:t>
      </w:r>
      <w:r w:rsidR="001B4455" w:rsidRPr="0091206C">
        <w:rPr>
          <w:lang w:val="en-US"/>
        </w:rPr>
        <w:t>3</w:t>
      </w:r>
      <w:r w:rsidR="00C51AA0" w:rsidRPr="0091206C">
        <w:rPr>
          <w:lang w:val="en-US"/>
        </w:rPr>
        <w:t xml:space="preserve"> minutes (the mode completion minutes for each sample).  </w:t>
      </w:r>
      <w:r w:rsidR="00AE3260" w:rsidRPr="0091206C">
        <w:rPr>
          <w:lang w:val="en-US"/>
        </w:rPr>
        <w:t>S</w:t>
      </w:r>
      <w:r w:rsidR="00C51AA0" w:rsidRPr="0091206C">
        <w:rPr>
          <w:lang w:val="en-US"/>
        </w:rPr>
        <w:t>traightliners (i.e., participants who rush through the study by click</w:t>
      </w:r>
      <w:r w:rsidR="003B289B" w:rsidRPr="0091206C">
        <w:rPr>
          <w:lang w:val="en-US"/>
        </w:rPr>
        <w:t>ing</w:t>
      </w:r>
      <w:r w:rsidR="00C51AA0" w:rsidRPr="0091206C">
        <w:rPr>
          <w:lang w:val="en-US"/>
        </w:rPr>
        <w:t xml:space="preserve"> the same answer repeatedly)</w:t>
      </w:r>
      <w:r w:rsidR="00AE3260" w:rsidRPr="0091206C">
        <w:rPr>
          <w:lang w:val="en-US"/>
        </w:rPr>
        <w:t xml:space="preserve"> </w:t>
      </w:r>
      <w:r w:rsidR="003B289B" w:rsidRPr="0091206C">
        <w:rPr>
          <w:lang w:val="en-US"/>
        </w:rPr>
        <w:t xml:space="preserve">were </w:t>
      </w:r>
      <w:r w:rsidR="002E3BAA" w:rsidRPr="0091206C">
        <w:rPr>
          <w:lang w:val="en-US"/>
        </w:rPr>
        <w:t xml:space="preserve">identified by examining the standard deviations for each set of items in a measure; they were </w:t>
      </w:r>
      <w:r w:rsidR="003B289B" w:rsidRPr="0091206C">
        <w:rPr>
          <w:lang w:val="en-US"/>
        </w:rPr>
        <w:t>deleted if the standard deviation of</w:t>
      </w:r>
      <w:r w:rsidR="00AE3260" w:rsidRPr="0091206C">
        <w:rPr>
          <w:lang w:val="en-US"/>
        </w:rPr>
        <w:t xml:space="preserve"> </w:t>
      </w:r>
      <w:r w:rsidR="003B289B" w:rsidRPr="0091206C">
        <w:rPr>
          <w:lang w:val="en-US"/>
        </w:rPr>
        <w:t>each</w:t>
      </w:r>
      <w:r w:rsidR="00AE3260" w:rsidRPr="0091206C">
        <w:rPr>
          <w:lang w:val="en-US"/>
        </w:rPr>
        <w:t xml:space="preserve"> set was 0. </w:t>
      </w:r>
      <w:r w:rsidR="003B289B" w:rsidRPr="0091206C">
        <w:rPr>
          <w:lang w:val="en-US"/>
        </w:rPr>
        <w:t>These deletions resulted in</w:t>
      </w:r>
      <w:r w:rsidR="006F04C9" w:rsidRPr="0091206C">
        <w:rPr>
          <w:lang w:val="en-US"/>
        </w:rPr>
        <w:t xml:space="preserve"> a final sample of</w:t>
      </w:r>
      <w:r w:rsidR="003B289B" w:rsidRPr="0091206C">
        <w:rPr>
          <w:lang w:val="en-US"/>
        </w:rPr>
        <w:t xml:space="preserve"> </w:t>
      </w:r>
      <w:r w:rsidR="001B4455" w:rsidRPr="0091206C">
        <w:rPr>
          <w:lang w:val="en-US"/>
        </w:rPr>
        <w:lastRenderedPageBreak/>
        <w:t>51</w:t>
      </w:r>
      <w:r w:rsidR="00E22092" w:rsidRPr="0091206C">
        <w:rPr>
          <w:lang w:val="en-US"/>
        </w:rPr>
        <w:t>4</w:t>
      </w:r>
      <w:r w:rsidR="003B289B" w:rsidRPr="0091206C">
        <w:rPr>
          <w:lang w:val="en-US"/>
        </w:rPr>
        <w:t xml:space="preserve"> women </w:t>
      </w:r>
      <w:r w:rsidR="001B4455" w:rsidRPr="0091206C">
        <w:rPr>
          <w:lang w:val="en-US"/>
        </w:rPr>
        <w:t>(</w:t>
      </w:r>
      <w:r w:rsidR="001B4455" w:rsidRPr="0091206C">
        <w:rPr>
          <w:i/>
          <w:lang w:val="en-US"/>
        </w:rPr>
        <w:t>M</w:t>
      </w:r>
      <w:r w:rsidR="001B4455" w:rsidRPr="0091206C">
        <w:rPr>
          <w:vertAlign w:val="subscript"/>
          <w:lang w:val="en-US"/>
        </w:rPr>
        <w:t>age</w:t>
      </w:r>
      <w:r w:rsidR="001B4455" w:rsidRPr="0091206C">
        <w:rPr>
          <w:lang w:val="en-US"/>
        </w:rPr>
        <w:t xml:space="preserve"> = 20.73, </w:t>
      </w:r>
      <w:r w:rsidR="001B4455" w:rsidRPr="0091206C">
        <w:rPr>
          <w:i/>
          <w:lang w:val="en-US"/>
        </w:rPr>
        <w:t>SD</w:t>
      </w:r>
      <w:r w:rsidR="001B4455" w:rsidRPr="0091206C">
        <w:rPr>
          <w:lang w:val="en-US"/>
        </w:rPr>
        <w:t xml:space="preserve"> = 4.51 years)</w:t>
      </w:r>
      <w:r w:rsidR="00073242" w:rsidRPr="0091206C">
        <w:rPr>
          <w:lang w:val="en-US"/>
        </w:rPr>
        <w:t>.</w:t>
      </w:r>
      <w:r w:rsidR="00FC3A0E" w:rsidRPr="0091206C">
        <w:rPr>
          <w:lang w:val="en-US"/>
        </w:rPr>
        <w:t xml:space="preserve"> </w:t>
      </w:r>
      <w:r w:rsidR="00E22092" w:rsidRPr="0091206C">
        <w:rPr>
          <w:lang w:val="en-US"/>
        </w:rPr>
        <w:t xml:space="preserve"> </w:t>
      </w:r>
      <w:r w:rsidR="001D73AB" w:rsidRPr="0091206C">
        <w:rPr>
          <w:lang w:val="en-US"/>
        </w:rPr>
        <w:t xml:space="preserve">Of the </w:t>
      </w:r>
      <w:r w:rsidR="00E22092" w:rsidRPr="0091206C">
        <w:rPr>
          <w:lang w:val="en-US"/>
        </w:rPr>
        <w:t>27</w:t>
      </w:r>
      <w:r w:rsidR="00697E16" w:rsidRPr="0091206C">
        <w:rPr>
          <w:lang w:val="en-US"/>
        </w:rPr>
        <w:t>6</w:t>
      </w:r>
      <w:r w:rsidR="00E22092" w:rsidRPr="0091206C">
        <w:rPr>
          <w:lang w:val="en-US"/>
        </w:rPr>
        <w:t xml:space="preserve"> women</w:t>
      </w:r>
      <w:r w:rsidR="00CD0E2F" w:rsidRPr="0091206C">
        <w:rPr>
          <w:lang w:val="en-US"/>
        </w:rPr>
        <w:t xml:space="preserve"> </w:t>
      </w:r>
      <w:r w:rsidR="00E22092" w:rsidRPr="0091206C">
        <w:rPr>
          <w:lang w:val="en-US"/>
        </w:rPr>
        <w:t xml:space="preserve">randomly assigned to the tweet condition, </w:t>
      </w:r>
      <w:r w:rsidR="00D740FF" w:rsidRPr="0091206C">
        <w:rPr>
          <w:lang w:val="en-US"/>
        </w:rPr>
        <w:t>all but one tweeted.</w:t>
      </w:r>
      <w:r w:rsidR="00CD0E2F" w:rsidRPr="0091206C">
        <w:rPr>
          <w:lang w:val="en-US"/>
        </w:rPr>
        <w:t xml:space="preserve"> F</w:t>
      </w:r>
      <w:r w:rsidR="00697E16" w:rsidRPr="0091206C">
        <w:rPr>
          <w:lang w:val="en-US"/>
        </w:rPr>
        <w:t>our</w:t>
      </w:r>
      <w:r w:rsidR="00CD0E2F" w:rsidRPr="0091206C">
        <w:rPr>
          <w:lang w:val="en-US"/>
        </w:rPr>
        <w:t xml:space="preserve"> women</w:t>
      </w:r>
      <w:r w:rsidR="00E22092" w:rsidRPr="0091206C">
        <w:rPr>
          <w:lang w:val="en-US"/>
        </w:rPr>
        <w:t xml:space="preserve"> withdrew from the experiment before tweeting. </w:t>
      </w:r>
      <w:r w:rsidR="00CD0E2F" w:rsidRPr="0091206C">
        <w:rPr>
          <w:lang w:val="en-US"/>
        </w:rPr>
        <w:t xml:space="preserve"> All participants in the control condition completed the experiment.</w:t>
      </w:r>
    </w:p>
    <w:p w14:paraId="7E971469" w14:textId="0A51CAE2" w:rsidR="00AA1403" w:rsidRPr="0091206C" w:rsidRDefault="00023862" w:rsidP="00FC3A0E">
      <w:pPr>
        <w:spacing w:line="480" w:lineRule="auto"/>
        <w:ind w:firstLine="720"/>
      </w:pPr>
      <w:r w:rsidRPr="0091206C">
        <w:rPr>
          <w:lang w:val="en-US"/>
        </w:rPr>
        <w:t xml:space="preserve">Self-reported ethnicity was: </w:t>
      </w:r>
      <w:r w:rsidR="00FC3A0E" w:rsidRPr="0091206C">
        <w:rPr>
          <w:lang w:val="en-US"/>
        </w:rPr>
        <w:t>64.3% White European origins, 11% South Asian origins, 6.5% Chinese origins, 3.9% Arab/West Indian origins, 3.5% African origins, 2.1% Latin American origins, 1% Indigenous origins, 1% South East Asian origins, .8% Filipino origins, .3% Korean origins, .1% Japanese origins and 5.5% "other". 56.5% of participants reported their academic major was in the Faculty of Science, and the remaining majors resided in Faculties of Arts and Social Sciences.</w:t>
      </w:r>
    </w:p>
    <w:p w14:paraId="06BEB033" w14:textId="5A76BC8B" w:rsidR="00DC7D31" w:rsidRPr="0091206C" w:rsidRDefault="000C03DE" w:rsidP="006C7B31">
      <w:pPr>
        <w:spacing w:line="480" w:lineRule="auto"/>
        <w:rPr>
          <w:lang w:val="en-US"/>
        </w:rPr>
      </w:pPr>
      <w:r w:rsidRPr="0091206C">
        <w:rPr>
          <w:b/>
          <w:i/>
          <w:iCs/>
          <w:lang w:val="en-US"/>
        </w:rPr>
        <w:t>Procedure</w:t>
      </w:r>
    </w:p>
    <w:p w14:paraId="19F1DBD0" w14:textId="2C81B30C" w:rsidR="002573A7" w:rsidRPr="0091206C" w:rsidRDefault="000C03DE" w:rsidP="00DC7D31">
      <w:pPr>
        <w:spacing w:line="480" w:lineRule="auto"/>
        <w:ind w:firstLine="720"/>
        <w:rPr>
          <w:lang w:val="en-US"/>
        </w:rPr>
      </w:pPr>
      <w:r w:rsidRPr="0091206C">
        <w:rPr>
          <w:lang w:val="en-US"/>
        </w:rPr>
        <w:t>To reduce demand characteristics</w:t>
      </w:r>
      <w:r w:rsidR="003A61D9" w:rsidRPr="0091206C">
        <w:rPr>
          <w:lang w:val="en-US"/>
        </w:rPr>
        <w:t>,</w:t>
      </w:r>
      <w:r w:rsidRPr="0091206C">
        <w:rPr>
          <w:lang w:val="en-US"/>
        </w:rPr>
        <w:t xml:space="preserve"> th</w:t>
      </w:r>
      <w:r w:rsidR="002573A7" w:rsidRPr="0091206C">
        <w:rPr>
          <w:lang w:val="en-US"/>
        </w:rPr>
        <w:t>is online</w:t>
      </w:r>
      <w:r w:rsidRPr="0091206C">
        <w:rPr>
          <w:lang w:val="en-US"/>
        </w:rPr>
        <w:t xml:space="preserve"> study was described </w:t>
      </w:r>
      <w:r w:rsidR="008837B4" w:rsidRPr="0091206C">
        <w:rPr>
          <w:lang w:val="en-US"/>
        </w:rPr>
        <w:t>as assessing</w:t>
      </w:r>
      <w:r w:rsidR="001028D5" w:rsidRPr="0091206C">
        <w:rPr>
          <w:lang w:val="en-US"/>
        </w:rPr>
        <w:t xml:space="preserve"> power and fairness across a variety of contexts. </w:t>
      </w:r>
      <w:r w:rsidR="008837B4" w:rsidRPr="0091206C">
        <w:rPr>
          <w:lang w:val="en-US"/>
        </w:rPr>
        <w:t xml:space="preserve">Participants </w:t>
      </w:r>
      <w:r w:rsidR="001028D5" w:rsidRPr="0091206C">
        <w:rPr>
          <w:lang w:val="en-US"/>
        </w:rPr>
        <w:t xml:space="preserve">were told </w:t>
      </w:r>
      <w:r w:rsidR="008837B4" w:rsidRPr="0091206C">
        <w:rPr>
          <w:lang w:val="en-US"/>
        </w:rPr>
        <w:t xml:space="preserve">that </w:t>
      </w:r>
      <w:r w:rsidR="001028D5" w:rsidRPr="0091206C">
        <w:rPr>
          <w:lang w:val="en-US"/>
        </w:rPr>
        <w:t xml:space="preserve">they would be randomly assigned to read about different issues </w:t>
      </w:r>
      <w:r w:rsidR="0030031A" w:rsidRPr="0091206C">
        <w:rPr>
          <w:lang w:val="en-US"/>
        </w:rPr>
        <w:t xml:space="preserve">on the treatment of </w:t>
      </w:r>
      <w:r w:rsidR="001028D5" w:rsidRPr="0091206C">
        <w:rPr>
          <w:lang w:val="en-US"/>
        </w:rPr>
        <w:t>women</w:t>
      </w:r>
      <w:r w:rsidR="0030031A" w:rsidRPr="0091206C">
        <w:rPr>
          <w:lang w:val="en-US"/>
        </w:rPr>
        <w:t>,</w:t>
      </w:r>
      <w:r w:rsidR="001028D5" w:rsidRPr="0091206C">
        <w:rPr>
          <w:lang w:val="en-US"/>
        </w:rPr>
        <w:t xml:space="preserve"> animal</w:t>
      </w:r>
      <w:r w:rsidR="0030031A" w:rsidRPr="0091206C">
        <w:rPr>
          <w:lang w:val="en-US"/>
        </w:rPr>
        <w:t>s</w:t>
      </w:r>
      <w:r w:rsidR="001028D5" w:rsidRPr="0091206C">
        <w:rPr>
          <w:lang w:val="en-US"/>
        </w:rPr>
        <w:t xml:space="preserve"> or university students</w:t>
      </w:r>
      <w:r w:rsidR="0030031A" w:rsidRPr="0091206C">
        <w:rPr>
          <w:lang w:val="en-US"/>
        </w:rPr>
        <w:t xml:space="preserve">, </w:t>
      </w:r>
      <w:r w:rsidR="001028D5" w:rsidRPr="0091206C">
        <w:rPr>
          <w:lang w:val="en-US"/>
        </w:rPr>
        <w:t xml:space="preserve">but were </w:t>
      </w:r>
      <w:r w:rsidR="008837B4" w:rsidRPr="0091206C">
        <w:rPr>
          <w:lang w:val="en-US"/>
        </w:rPr>
        <w:t xml:space="preserve">in actuality </w:t>
      </w:r>
      <w:r w:rsidR="001028D5" w:rsidRPr="0091206C">
        <w:rPr>
          <w:lang w:val="en-US"/>
        </w:rPr>
        <w:t>only exposed to information on sexism. After completing demographics</w:t>
      </w:r>
      <w:r w:rsidR="001974BC" w:rsidRPr="0091206C">
        <w:rPr>
          <w:lang w:val="en-US"/>
        </w:rPr>
        <w:t xml:space="preserve">, </w:t>
      </w:r>
      <w:r w:rsidR="0030031A" w:rsidRPr="0091206C">
        <w:rPr>
          <w:lang w:val="en-US"/>
        </w:rPr>
        <w:t>participants</w:t>
      </w:r>
      <w:r w:rsidR="001974BC" w:rsidRPr="0091206C">
        <w:rPr>
          <w:lang w:val="en-US"/>
        </w:rPr>
        <w:t xml:space="preserve"> read information about women's treatment in a variety of contexts</w:t>
      </w:r>
      <w:r w:rsidR="0015608D" w:rsidRPr="0091206C">
        <w:rPr>
          <w:lang w:val="en-US"/>
        </w:rPr>
        <w:t xml:space="preserve">. </w:t>
      </w:r>
      <w:r w:rsidR="008345E6" w:rsidRPr="0091206C">
        <w:rPr>
          <w:lang w:val="en-US"/>
        </w:rPr>
        <w:t xml:space="preserve">As in past work (Foster, 2015, 2019), </w:t>
      </w:r>
      <w:r w:rsidR="008837B4" w:rsidRPr="0091206C">
        <w:rPr>
          <w:lang w:val="en-US"/>
        </w:rPr>
        <w:t xml:space="preserve">women </w:t>
      </w:r>
      <w:r w:rsidR="001974BC" w:rsidRPr="0091206C">
        <w:rPr>
          <w:lang w:val="en-US"/>
        </w:rPr>
        <w:t xml:space="preserve">were primed to perceive sexism by viewing </w:t>
      </w:r>
      <w:r w:rsidR="00EA473A" w:rsidRPr="0091206C">
        <w:rPr>
          <w:lang w:val="en-US"/>
        </w:rPr>
        <w:t xml:space="preserve">information about </w:t>
      </w:r>
      <w:r w:rsidR="001974BC" w:rsidRPr="0091206C">
        <w:rPr>
          <w:lang w:val="en-US"/>
        </w:rPr>
        <w:t>real sexist events</w:t>
      </w:r>
      <w:r w:rsidR="007F7B60" w:rsidRPr="0091206C">
        <w:rPr>
          <w:lang w:val="en-US"/>
        </w:rPr>
        <w:t xml:space="preserve"> (see Supplemental Information for the full set of primes and </w:t>
      </w:r>
      <w:r w:rsidR="000301AA" w:rsidRPr="0091206C">
        <w:rPr>
          <w:lang w:val="en-US"/>
        </w:rPr>
        <w:t xml:space="preserve">details of </w:t>
      </w:r>
      <w:r w:rsidR="007F7B60" w:rsidRPr="0091206C">
        <w:rPr>
          <w:lang w:val="en-US"/>
        </w:rPr>
        <w:t xml:space="preserve">simulation).  </w:t>
      </w:r>
      <w:r w:rsidR="000301AA" w:rsidRPr="0091206C">
        <w:rPr>
          <w:lang w:val="en-US"/>
        </w:rPr>
        <w:t xml:space="preserve">The information women read was designed to convey the pervasive nature of sexism across life domains. This included </w:t>
      </w:r>
      <w:r w:rsidR="001974BC" w:rsidRPr="0091206C">
        <w:rPr>
          <w:lang w:val="en-US"/>
        </w:rPr>
        <w:t xml:space="preserve">statistics about </w:t>
      </w:r>
      <w:r w:rsidR="0015608D" w:rsidRPr="0091206C">
        <w:rPr>
          <w:lang w:val="en-US"/>
        </w:rPr>
        <w:t xml:space="preserve">sexual assault, sexism in science/technology, religion and sport, </w:t>
      </w:r>
      <w:r w:rsidR="005603E2" w:rsidRPr="0091206C">
        <w:rPr>
          <w:lang w:val="en-US"/>
        </w:rPr>
        <w:t>along with</w:t>
      </w:r>
      <w:r w:rsidR="001974BC" w:rsidRPr="0091206C">
        <w:rPr>
          <w:lang w:val="en-US"/>
        </w:rPr>
        <w:t xml:space="preserve"> some specific examples</w:t>
      </w:r>
      <w:r w:rsidR="0030031A" w:rsidRPr="0091206C">
        <w:rPr>
          <w:lang w:val="en-US"/>
        </w:rPr>
        <w:t>.</w:t>
      </w:r>
      <w:r w:rsidR="002F251F" w:rsidRPr="0091206C">
        <w:rPr>
          <w:lang w:val="en-US"/>
        </w:rPr>
        <w:t xml:space="preserve"> </w:t>
      </w:r>
      <w:r w:rsidR="0015608D" w:rsidRPr="0091206C">
        <w:rPr>
          <w:lang w:val="en-US"/>
        </w:rPr>
        <w:t xml:space="preserve">In each example, they read a description of the event and were provided with a link to </w:t>
      </w:r>
      <w:r w:rsidR="003A61D9" w:rsidRPr="0091206C">
        <w:rPr>
          <w:lang w:val="en-US"/>
        </w:rPr>
        <w:t>the actual</w:t>
      </w:r>
      <w:r w:rsidR="0015608D" w:rsidRPr="0091206C">
        <w:rPr>
          <w:lang w:val="en-US"/>
        </w:rPr>
        <w:t xml:space="preserve"> news story </w:t>
      </w:r>
      <w:r w:rsidR="0015608D" w:rsidRPr="0091206C">
        <w:rPr>
          <w:lang w:val="en-US"/>
        </w:rPr>
        <w:lastRenderedPageBreak/>
        <w:t xml:space="preserve">documenting the event. </w:t>
      </w:r>
      <w:r w:rsidR="002573A7" w:rsidRPr="0091206C">
        <w:rPr>
          <w:lang w:val="en-US"/>
        </w:rPr>
        <w:t xml:space="preserve">After reading through </w:t>
      </w:r>
      <w:r w:rsidR="00B012BA" w:rsidRPr="0091206C">
        <w:rPr>
          <w:lang w:val="en-US"/>
        </w:rPr>
        <w:t xml:space="preserve">the sexism primes, participants completed checks </w:t>
      </w:r>
      <w:r w:rsidR="00E76C08" w:rsidRPr="0091206C">
        <w:rPr>
          <w:lang w:val="en-US"/>
        </w:rPr>
        <w:t>of perceived sexism</w:t>
      </w:r>
      <w:r w:rsidR="00964ECE" w:rsidRPr="0091206C">
        <w:rPr>
          <w:lang w:val="en-US"/>
        </w:rPr>
        <w:t>.</w:t>
      </w:r>
    </w:p>
    <w:p w14:paraId="08772F70" w14:textId="3C733C33" w:rsidR="00062CC4" w:rsidRPr="0091206C" w:rsidRDefault="0090007D" w:rsidP="00634560">
      <w:pPr>
        <w:spacing w:line="480" w:lineRule="auto"/>
        <w:ind w:firstLine="720"/>
        <w:rPr>
          <w:lang w:val="en-US"/>
        </w:rPr>
      </w:pPr>
      <w:r w:rsidRPr="0091206C">
        <w:rPr>
          <w:lang w:val="en-US"/>
        </w:rPr>
        <w:t>As Twitter is one of the most used micro-blogging sites (Pew Research Center, 2014; Top 10 Microblogging, 2019), and the origin of globally impactful social media activism like #MeToo and #BlackLivesMatter (Anderson, 2016; Pew Research Center, 2018), we simulated the Twitter platform with the goal of approaching the realism of how social media activism occurs, without reducing experimental control and risking potential real-world backlash.</w:t>
      </w:r>
      <w:r w:rsidR="00634560" w:rsidRPr="0091206C">
        <w:rPr>
          <w:lang w:val="en-US"/>
        </w:rPr>
        <w:t xml:space="preserve"> To simulate </w:t>
      </w:r>
      <w:r w:rsidR="0030031A" w:rsidRPr="0091206C">
        <w:rPr>
          <w:lang w:val="en-US"/>
        </w:rPr>
        <w:t>the experience of seeing information online and then tweeting about it, p</w:t>
      </w:r>
      <w:r w:rsidR="00B95F67" w:rsidRPr="0091206C">
        <w:rPr>
          <w:lang w:val="en-US"/>
        </w:rPr>
        <w:t xml:space="preserve">articipants </w:t>
      </w:r>
      <w:r w:rsidR="0030031A" w:rsidRPr="0091206C">
        <w:rPr>
          <w:lang w:val="en-US"/>
        </w:rPr>
        <w:t>viewed the</w:t>
      </w:r>
      <w:r w:rsidR="00B95F67" w:rsidRPr="0091206C">
        <w:rPr>
          <w:lang w:val="en-US"/>
        </w:rPr>
        <w:t xml:space="preserve"> sexist primes </w:t>
      </w:r>
      <w:r w:rsidR="005603E2" w:rsidRPr="0091206C">
        <w:rPr>
          <w:lang w:val="en-US"/>
        </w:rPr>
        <w:t>a second time</w:t>
      </w:r>
      <w:r w:rsidR="0030031A" w:rsidRPr="0091206C">
        <w:rPr>
          <w:lang w:val="en-US"/>
        </w:rPr>
        <w:t xml:space="preserve"> </w:t>
      </w:r>
      <w:r w:rsidR="006E6A40" w:rsidRPr="0091206C">
        <w:rPr>
          <w:lang w:val="en-US"/>
        </w:rPr>
        <w:t>as they would appear on a Twitter feed</w:t>
      </w:r>
      <w:r w:rsidR="0030031A" w:rsidRPr="0091206C">
        <w:rPr>
          <w:lang w:val="en-US"/>
        </w:rPr>
        <w:t xml:space="preserve">. </w:t>
      </w:r>
      <w:r w:rsidR="00F25960" w:rsidRPr="0091206C">
        <w:rPr>
          <w:lang w:val="en-US"/>
        </w:rPr>
        <w:t xml:space="preserve"> </w:t>
      </w:r>
      <w:r w:rsidR="00FA401C" w:rsidRPr="0091206C">
        <w:rPr>
          <w:lang w:val="en-US"/>
        </w:rPr>
        <w:t xml:space="preserve">All participants were asked to imagine themselves scrolling through Twitter feed and the thoughts and feelings they would have while doing so. </w:t>
      </w:r>
      <w:r w:rsidR="00B95F67" w:rsidRPr="0091206C">
        <w:rPr>
          <w:lang w:val="en-US"/>
        </w:rPr>
        <w:t xml:space="preserve"> </w:t>
      </w:r>
      <w:r w:rsidR="00826112" w:rsidRPr="0091206C">
        <w:rPr>
          <w:lang w:val="en-US"/>
        </w:rPr>
        <w:t xml:space="preserve">After </w:t>
      </w:r>
      <w:r w:rsidR="00D90DE8" w:rsidRPr="0091206C">
        <w:rPr>
          <w:lang w:val="en-US"/>
        </w:rPr>
        <w:t>being exposed to</w:t>
      </w:r>
      <w:r w:rsidR="00826112" w:rsidRPr="0091206C">
        <w:rPr>
          <w:lang w:val="en-US"/>
        </w:rPr>
        <w:t xml:space="preserve"> the </w:t>
      </w:r>
      <w:r w:rsidR="00200D94" w:rsidRPr="0091206C">
        <w:rPr>
          <w:lang w:val="en-US"/>
        </w:rPr>
        <w:t xml:space="preserve">sexism events in Twitter-feed format, participants in the </w:t>
      </w:r>
      <w:r w:rsidR="00200D94" w:rsidRPr="0091206C">
        <w:rPr>
          <w:i/>
          <w:lang w:val="en-US"/>
        </w:rPr>
        <w:t>tweet condition</w:t>
      </w:r>
      <w:r w:rsidR="00200D94" w:rsidRPr="0091206C">
        <w:rPr>
          <w:lang w:val="en-US"/>
        </w:rPr>
        <w:t xml:space="preserve"> saw a text box, and read: "Now, we'd like you to please </w:t>
      </w:r>
      <w:r w:rsidR="006E6A40" w:rsidRPr="0091206C">
        <w:rPr>
          <w:lang w:val="en-US"/>
        </w:rPr>
        <w:t xml:space="preserve">create a tweet in response to the information </w:t>
      </w:r>
      <w:r w:rsidR="00CB5FBD" w:rsidRPr="0091206C">
        <w:rPr>
          <w:lang w:val="en-US"/>
        </w:rPr>
        <w:t>you've</w:t>
      </w:r>
      <w:r w:rsidR="006E6A40" w:rsidRPr="0091206C">
        <w:rPr>
          <w:lang w:val="en-US"/>
        </w:rPr>
        <w:t xml:space="preserve"> just read</w:t>
      </w:r>
      <w:r w:rsidR="00CB5FBD" w:rsidRPr="0091206C">
        <w:rPr>
          <w:lang w:val="en-US"/>
        </w:rPr>
        <w:t xml:space="preserve"> about"</w:t>
      </w:r>
      <w:r w:rsidR="006E6A40" w:rsidRPr="0091206C">
        <w:rPr>
          <w:lang w:val="en-US"/>
        </w:rPr>
        <w:t xml:space="preserve">. </w:t>
      </w:r>
      <w:r w:rsidR="00FA401C" w:rsidRPr="0091206C">
        <w:rPr>
          <w:lang w:val="en-US"/>
        </w:rPr>
        <w:t xml:space="preserve"> </w:t>
      </w:r>
      <w:r w:rsidR="005603E2" w:rsidRPr="0091206C">
        <w:rPr>
          <w:lang w:val="en-US"/>
        </w:rPr>
        <w:t xml:space="preserve">As previous research </w:t>
      </w:r>
      <w:r w:rsidR="00A31F94" w:rsidRPr="0091206C">
        <w:rPr>
          <w:lang w:val="en-US"/>
        </w:rPr>
        <w:t>suggests</w:t>
      </w:r>
      <w:r w:rsidR="00E60C49" w:rsidRPr="0091206C">
        <w:rPr>
          <w:lang w:val="en-US"/>
        </w:rPr>
        <w:t xml:space="preserve"> that </w:t>
      </w:r>
      <w:r w:rsidR="00BF294E" w:rsidRPr="0091206C">
        <w:rPr>
          <w:lang w:val="en-US"/>
        </w:rPr>
        <w:t xml:space="preserve">greater thought is put into public </w:t>
      </w:r>
      <w:r w:rsidR="005603E2" w:rsidRPr="0091206C">
        <w:rPr>
          <w:lang w:val="en-US"/>
        </w:rPr>
        <w:t xml:space="preserve">compared to </w:t>
      </w:r>
      <w:r w:rsidR="00BF294E" w:rsidRPr="0091206C">
        <w:rPr>
          <w:lang w:val="en-US"/>
        </w:rPr>
        <w:t>private tweets</w:t>
      </w:r>
      <w:r w:rsidR="005603E2" w:rsidRPr="0091206C">
        <w:rPr>
          <w:lang w:val="en-US"/>
        </w:rPr>
        <w:t xml:space="preserve"> </w:t>
      </w:r>
      <w:r w:rsidR="00FA401C" w:rsidRPr="0091206C">
        <w:rPr>
          <w:lang w:val="en-US"/>
        </w:rPr>
        <w:t>(Foster, 2015)</w:t>
      </w:r>
      <w:r w:rsidR="005603E2" w:rsidRPr="0091206C">
        <w:rPr>
          <w:lang w:val="en-US"/>
        </w:rPr>
        <w:t xml:space="preserve">, women </w:t>
      </w:r>
      <w:r w:rsidR="00FA401C" w:rsidRPr="0091206C">
        <w:rPr>
          <w:lang w:val="en-US"/>
        </w:rPr>
        <w:t>were remind</w:t>
      </w:r>
      <w:r w:rsidR="00D04615" w:rsidRPr="0091206C">
        <w:rPr>
          <w:lang w:val="en-US"/>
        </w:rPr>
        <w:t xml:space="preserve">ed </w:t>
      </w:r>
      <w:r w:rsidR="00FA401C" w:rsidRPr="0091206C">
        <w:rPr>
          <w:lang w:val="en-US"/>
        </w:rPr>
        <w:t xml:space="preserve">that </w:t>
      </w:r>
      <w:r w:rsidR="005603E2" w:rsidRPr="0091206C">
        <w:rPr>
          <w:lang w:val="en-US"/>
        </w:rPr>
        <w:t xml:space="preserve">although </w:t>
      </w:r>
      <w:r w:rsidR="00FA401C" w:rsidRPr="0091206C">
        <w:rPr>
          <w:lang w:val="en-US"/>
        </w:rPr>
        <w:t xml:space="preserve">their tweet would not be seen on Twitter, </w:t>
      </w:r>
      <w:r w:rsidR="005603E2" w:rsidRPr="0091206C">
        <w:rPr>
          <w:lang w:val="en-US"/>
        </w:rPr>
        <w:t xml:space="preserve">it </w:t>
      </w:r>
      <w:r w:rsidR="00FA401C" w:rsidRPr="0091206C">
        <w:rPr>
          <w:lang w:val="en-US"/>
        </w:rPr>
        <w:t xml:space="preserve">would </w:t>
      </w:r>
      <w:r w:rsidR="00A31F94" w:rsidRPr="0091206C">
        <w:rPr>
          <w:lang w:val="en-US"/>
        </w:rPr>
        <w:t>be judged</w:t>
      </w:r>
      <w:r w:rsidR="00BF294E" w:rsidRPr="0091206C">
        <w:rPr>
          <w:lang w:val="en-US"/>
        </w:rPr>
        <w:t xml:space="preserve"> anonymously </w:t>
      </w:r>
      <w:r w:rsidR="00A31F94" w:rsidRPr="0091206C">
        <w:rPr>
          <w:lang w:val="en-US"/>
        </w:rPr>
        <w:t>by</w:t>
      </w:r>
      <w:r w:rsidR="00BF294E" w:rsidRPr="0091206C">
        <w:rPr>
          <w:lang w:val="en-US"/>
        </w:rPr>
        <w:t xml:space="preserve"> others</w:t>
      </w:r>
      <w:r w:rsidR="00D04615" w:rsidRPr="0091206C">
        <w:rPr>
          <w:lang w:val="en-US"/>
        </w:rPr>
        <w:t xml:space="preserve"> in the experiment</w:t>
      </w:r>
      <w:r w:rsidR="00BF294E" w:rsidRPr="0091206C">
        <w:rPr>
          <w:lang w:val="en-US"/>
        </w:rPr>
        <w:t xml:space="preserve">. </w:t>
      </w:r>
      <w:r w:rsidR="00FA401C" w:rsidRPr="0091206C">
        <w:rPr>
          <w:lang w:val="en-US"/>
        </w:rPr>
        <w:t xml:space="preserve"> </w:t>
      </w:r>
      <w:r w:rsidR="005603E2" w:rsidRPr="0091206C">
        <w:rPr>
          <w:lang w:val="en-US"/>
        </w:rPr>
        <w:t>Participants then</w:t>
      </w:r>
      <w:r w:rsidR="006E6A40" w:rsidRPr="0091206C">
        <w:rPr>
          <w:lang w:val="en-US"/>
        </w:rPr>
        <w:t xml:space="preserve"> type</w:t>
      </w:r>
      <w:r w:rsidR="005603E2" w:rsidRPr="0091206C">
        <w:rPr>
          <w:lang w:val="en-US"/>
        </w:rPr>
        <w:t>d</w:t>
      </w:r>
      <w:r w:rsidR="006E6A40" w:rsidRPr="0091206C">
        <w:rPr>
          <w:lang w:val="en-US"/>
        </w:rPr>
        <w:t xml:space="preserve"> their tweet into </w:t>
      </w:r>
      <w:r w:rsidR="000A49FB" w:rsidRPr="0091206C">
        <w:rPr>
          <w:lang w:val="en-US"/>
        </w:rPr>
        <w:t>the</w:t>
      </w:r>
      <w:r w:rsidR="006E6A40" w:rsidRPr="0091206C">
        <w:rPr>
          <w:lang w:val="en-US"/>
        </w:rPr>
        <w:t xml:space="preserve"> </w:t>
      </w:r>
      <w:r w:rsidR="005603E2" w:rsidRPr="0091206C">
        <w:rPr>
          <w:lang w:val="en-US"/>
        </w:rPr>
        <w:t xml:space="preserve">simulated twitter </w:t>
      </w:r>
      <w:r w:rsidR="006E6A40" w:rsidRPr="0091206C">
        <w:rPr>
          <w:lang w:val="en-US"/>
        </w:rPr>
        <w:t>text box and hit send</w:t>
      </w:r>
      <w:r w:rsidR="000B1F73" w:rsidRPr="0091206C">
        <w:rPr>
          <w:lang w:val="en-US"/>
        </w:rPr>
        <w:t xml:space="preserve">.  </w:t>
      </w:r>
    </w:p>
    <w:p w14:paraId="49E72B3E" w14:textId="77777777" w:rsidR="00A31F94" w:rsidRPr="0091206C" w:rsidRDefault="005603E2" w:rsidP="00634560">
      <w:pPr>
        <w:spacing w:line="480" w:lineRule="auto"/>
        <w:ind w:firstLine="720"/>
        <w:rPr>
          <w:lang w:val="en-US"/>
        </w:rPr>
      </w:pPr>
      <w:r w:rsidRPr="0091206C">
        <w:rPr>
          <w:lang w:val="en-US"/>
        </w:rPr>
        <w:t>Women in</w:t>
      </w:r>
      <w:r w:rsidR="006E6A40" w:rsidRPr="0091206C">
        <w:rPr>
          <w:lang w:val="en-US"/>
        </w:rPr>
        <w:t xml:space="preserve"> the </w:t>
      </w:r>
      <w:r w:rsidR="006E6A40" w:rsidRPr="0091206C">
        <w:rPr>
          <w:i/>
          <w:iCs/>
          <w:lang w:val="en-US"/>
        </w:rPr>
        <w:t>no-tweet control condition</w:t>
      </w:r>
      <w:r w:rsidR="006E6A40" w:rsidRPr="0091206C">
        <w:rPr>
          <w:lang w:val="en-US"/>
        </w:rPr>
        <w:t xml:space="preserve"> did not </w:t>
      </w:r>
      <w:r w:rsidRPr="0091206C">
        <w:rPr>
          <w:lang w:val="en-US"/>
        </w:rPr>
        <w:t xml:space="preserve">receive </w:t>
      </w:r>
      <w:r w:rsidR="006E6A40" w:rsidRPr="0091206C">
        <w:rPr>
          <w:lang w:val="en-US"/>
        </w:rPr>
        <w:t xml:space="preserve">these instructions. </w:t>
      </w:r>
      <w:r w:rsidR="00AC6E8D" w:rsidRPr="0091206C">
        <w:rPr>
          <w:lang w:val="en-US"/>
        </w:rPr>
        <w:t>Only one control condition was included</w:t>
      </w:r>
      <w:r w:rsidR="008D2868" w:rsidRPr="0091206C">
        <w:rPr>
          <w:lang w:val="en-US"/>
        </w:rPr>
        <w:t xml:space="preserve"> because past work</w:t>
      </w:r>
      <w:r w:rsidR="00D90DE8" w:rsidRPr="0091206C">
        <w:rPr>
          <w:lang w:val="en-US"/>
        </w:rPr>
        <w:t xml:space="preserve"> that </w:t>
      </w:r>
      <w:r w:rsidR="007F5D4D" w:rsidRPr="0091206C">
        <w:rPr>
          <w:lang w:val="en-US"/>
        </w:rPr>
        <w:t>used three control conditions (</w:t>
      </w:r>
      <w:r w:rsidR="007D16BA" w:rsidRPr="0091206C">
        <w:rPr>
          <w:lang w:val="en-US"/>
        </w:rPr>
        <w:t xml:space="preserve">no-tweet; tweeting about the weather; creating a private tweet </w:t>
      </w:r>
      <w:r w:rsidR="00556EF2" w:rsidRPr="0091206C">
        <w:rPr>
          <w:lang w:val="en-US"/>
        </w:rPr>
        <w:t xml:space="preserve">about sexism </w:t>
      </w:r>
      <w:r w:rsidR="007D16BA" w:rsidRPr="0091206C">
        <w:rPr>
          <w:lang w:val="en-US"/>
        </w:rPr>
        <w:t>that would not be seen), showed that only public tweeting increased psychological well-being</w:t>
      </w:r>
      <w:r w:rsidR="00D90DE8" w:rsidRPr="0091206C">
        <w:rPr>
          <w:lang w:val="en-US"/>
        </w:rPr>
        <w:t xml:space="preserve"> (Foster, 2015)</w:t>
      </w:r>
      <w:r w:rsidR="00AC6E8D" w:rsidRPr="0091206C">
        <w:rPr>
          <w:lang w:val="en-US"/>
        </w:rPr>
        <w:t xml:space="preserve">.  This </w:t>
      </w:r>
      <w:r w:rsidR="00D90DE8" w:rsidRPr="0091206C">
        <w:rPr>
          <w:lang w:val="en-US"/>
        </w:rPr>
        <w:t xml:space="preserve">demonstrated </w:t>
      </w:r>
      <w:r w:rsidR="007D16BA" w:rsidRPr="0091206C">
        <w:rPr>
          <w:lang w:val="en-US"/>
        </w:rPr>
        <w:t xml:space="preserve">that the outcomes were </w:t>
      </w:r>
      <w:r w:rsidR="00D90DE8" w:rsidRPr="0091206C">
        <w:rPr>
          <w:lang w:val="en-US"/>
        </w:rPr>
        <w:t xml:space="preserve">not </w:t>
      </w:r>
      <w:r w:rsidR="007D16BA" w:rsidRPr="0091206C">
        <w:rPr>
          <w:lang w:val="en-US"/>
        </w:rPr>
        <w:t>due to the mere act of tweeting</w:t>
      </w:r>
      <w:r w:rsidR="00556EF2" w:rsidRPr="0091206C">
        <w:rPr>
          <w:lang w:val="en-US"/>
        </w:rPr>
        <w:t xml:space="preserve"> (i.e., the weather </w:t>
      </w:r>
      <w:r w:rsidR="00556EF2" w:rsidRPr="0091206C">
        <w:rPr>
          <w:lang w:val="en-US"/>
        </w:rPr>
        <w:lastRenderedPageBreak/>
        <w:t>condition did not benefit)</w:t>
      </w:r>
      <w:r w:rsidR="007D16BA" w:rsidRPr="0091206C">
        <w:rPr>
          <w:lang w:val="en-US"/>
        </w:rPr>
        <w:t>, or to the content of what was tweeted</w:t>
      </w:r>
      <w:r w:rsidR="00556EF2" w:rsidRPr="0091206C">
        <w:rPr>
          <w:lang w:val="en-US"/>
        </w:rPr>
        <w:t xml:space="preserve"> (the private tweet condition about sexism did not benefit)</w:t>
      </w:r>
      <w:r w:rsidR="00B206B8" w:rsidRPr="0091206C">
        <w:rPr>
          <w:lang w:val="en-US"/>
        </w:rPr>
        <w:t>.</w:t>
      </w:r>
      <w:r w:rsidR="007F5D4D" w:rsidRPr="0091206C">
        <w:rPr>
          <w:lang w:val="en-US"/>
        </w:rPr>
        <w:t xml:space="preserve">  </w:t>
      </w:r>
    </w:p>
    <w:p w14:paraId="0D8EFBEB" w14:textId="2BD9498B" w:rsidR="002A4876" w:rsidRPr="0091206C" w:rsidRDefault="006E6A40" w:rsidP="00634560">
      <w:pPr>
        <w:spacing w:line="480" w:lineRule="auto"/>
        <w:ind w:firstLine="720"/>
        <w:rPr>
          <w:lang w:val="en-US"/>
        </w:rPr>
      </w:pPr>
      <w:r w:rsidRPr="0091206C">
        <w:rPr>
          <w:lang w:val="en-US"/>
        </w:rPr>
        <w:t xml:space="preserve">Both groups then completed measures of </w:t>
      </w:r>
      <w:r w:rsidR="001E059A" w:rsidRPr="0091206C">
        <w:rPr>
          <w:lang w:val="en-US"/>
        </w:rPr>
        <w:t xml:space="preserve">gender </w:t>
      </w:r>
      <w:r w:rsidRPr="0091206C">
        <w:rPr>
          <w:lang w:val="en-US"/>
        </w:rPr>
        <w:t>identity</w:t>
      </w:r>
      <w:r w:rsidR="00957C38" w:rsidRPr="0091206C">
        <w:rPr>
          <w:lang w:val="en-US"/>
        </w:rPr>
        <w:t xml:space="preserve">, </w:t>
      </w:r>
      <w:r w:rsidR="002A4876" w:rsidRPr="0091206C">
        <w:rPr>
          <w:lang w:val="en-US"/>
        </w:rPr>
        <w:t>collective action intentions, and behavioural collective actions, in that order. Participants were then debriefed.</w:t>
      </w:r>
      <w:r w:rsidR="005603E2" w:rsidRPr="0091206C">
        <w:rPr>
          <w:lang w:val="en-US"/>
        </w:rPr>
        <w:t xml:space="preserve"> </w:t>
      </w:r>
      <w:r w:rsidR="002B1E87" w:rsidRPr="0091206C">
        <w:rPr>
          <w:lang w:val="en-US"/>
        </w:rPr>
        <w:t xml:space="preserve"> Participants were compensated with course credit, and this research was approved by </w:t>
      </w:r>
      <w:r w:rsidR="00AC6E8D" w:rsidRPr="0091206C">
        <w:rPr>
          <w:lang w:val="en-US"/>
        </w:rPr>
        <w:t>BLINDED</w:t>
      </w:r>
      <w:r w:rsidR="0043728F" w:rsidRPr="0091206C">
        <w:rPr>
          <w:lang w:val="en-US"/>
        </w:rPr>
        <w:t>'s</w:t>
      </w:r>
      <w:r w:rsidR="002B1E87" w:rsidRPr="0091206C">
        <w:rPr>
          <w:lang w:val="en-US"/>
        </w:rPr>
        <w:t xml:space="preserve"> Research Ethics </w:t>
      </w:r>
      <w:r w:rsidR="0043728F" w:rsidRPr="0091206C">
        <w:rPr>
          <w:lang w:val="en-US"/>
        </w:rPr>
        <w:t>Boar</w:t>
      </w:r>
      <w:r w:rsidR="00AC6E8D" w:rsidRPr="0091206C">
        <w:rPr>
          <w:lang w:val="en-US"/>
        </w:rPr>
        <w:t xml:space="preserve">d </w:t>
      </w:r>
      <w:r w:rsidR="005603E2" w:rsidRPr="0091206C">
        <w:rPr>
          <w:lang w:val="en-US"/>
        </w:rPr>
        <w:t>(#</w:t>
      </w:r>
      <w:r w:rsidR="002B1E87" w:rsidRPr="0091206C">
        <w:rPr>
          <w:lang w:val="en-US"/>
        </w:rPr>
        <w:t>5806</w:t>
      </w:r>
      <w:r w:rsidR="005603E2" w:rsidRPr="0091206C">
        <w:rPr>
          <w:lang w:val="en-US"/>
        </w:rPr>
        <w:t>).</w:t>
      </w:r>
      <w:r w:rsidR="002A4876" w:rsidRPr="0091206C">
        <w:rPr>
          <w:lang w:val="en-US"/>
        </w:rPr>
        <w:t xml:space="preserve"> </w:t>
      </w:r>
      <w:r w:rsidR="002F251F" w:rsidRPr="0091206C">
        <w:rPr>
          <w:lang w:val="en-US"/>
        </w:rPr>
        <w:t xml:space="preserve"> </w:t>
      </w:r>
    </w:p>
    <w:p w14:paraId="6AB0E118" w14:textId="77777777" w:rsidR="00DC7D31" w:rsidRPr="0091206C" w:rsidRDefault="002A4876" w:rsidP="00AA1403">
      <w:pPr>
        <w:spacing w:line="480" w:lineRule="auto"/>
        <w:rPr>
          <w:lang w:val="en-US"/>
        </w:rPr>
      </w:pPr>
      <w:r w:rsidRPr="0091206C">
        <w:rPr>
          <w:b/>
          <w:i/>
          <w:iCs/>
          <w:lang w:val="en-US"/>
        </w:rPr>
        <w:t>Measures</w:t>
      </w:r>
      <w:r w:rsidR="00D90DE8" w:rsidRPr="0091206C">
        <w:rPr>
          <w:lang w:val="en-US"/>
        </w:rPr>
        <w:t xml:space="preserve">. </w:t>
      </w:r>
    </w:p>
    <w:p w14:paraId="06CF5FE1" w14:textId="182BFDB6" w:rsidR="00A63E6C" w:rsidRPr="0091206C" w:rsidRDefault="00A63E6C" w:rsidP="00DC7D31">
      <w:pPr>
        <w:spacing w:line="480" w:lineRule="auto"/>
        <w:ind w:firstLine="720"/>
        <w:rPr>
          <w:b/>
          <w:lang w:val="en-US"/>
        </w:rPr>
      </w:pPr>
      <w:r w:rsidRPr="0091206C">
        <w:rPr>
          <w:lang w:val="en-US"/>
        </w:rPr>
        <w:t xml:space="preserve">All measures (except the behavioural collective actions) were assessed along </w:t>
      </w:r>
      <w:r w:rsidR="005603E2" w:rsidRPr="0091206C">
        <w:rPr>
          <w:lang w:val="en-US"/>
        </w:rPr>
        <w:t>a</w:t>
      </w:r>
      <w:r w:rsidRPr="0091206C">
        <w:rPr>
          <w:lang w:val="en-US"/>
        </w:rPr>
        <w:t xml:space="preserve"> 5-point scale ranging from </w:t>
      </w:r>
      <w:r w:rsidR="005603E2" w:rsidRPr="0091206C">
        <w:rPr>
          <w:lang w:val="en-US"/>
        </w:rPr>
        <w:t xml:space="preserve">1 </w:t>
      </w:r>
      <w:r w:rsidRPr="0091206C">
        <w:rPr>
          <w:lang w:val="en-US"/>
        </w:rPr>
        <w:t xml:space="preserve">"not at all" to </w:t>
      </w:r>
      <w:r w:rsidR="005603E2" w:rsidRPr="0091206C">
        <w:rPr>
          <w:lang w:val="en-US"/>
        </w:rPr>
        <w:t xml:space="preserve">5 </w:t>
      </w:r>
      <w:r w:rsidRPr="0091206C">
        <w:rPr>
          <w:lang w:val="en-US"/>
        </w:rPr>
        <w:t>"extremely".</w:t>
      </w:r>
    </w:p>
    <w:p w14:paraId="5B007C9A" w14:textId="75244490" w:rsidR="00075F42" w:rsidRPr="0091206C" w:rsidRDefault="00075F42" w:rsidP="00171423">
      <w:pPr>
        <w:spacing w:line="480" w:lineRule="auto"/>
        <w:ind w:firstLine="720"/>
        <w:rPr>
          <w:iCs/>
          <w:lang w:val="en-US"/>
        </w:rPr>
      </w:pPr>
      <w:r w:rsidRPr="0091206C">
        <w:rPr>
          <w:b/>
          <w:iCs/>
          <w:lang w:val="en-US"/>
        </w:rPr>
        <w:t>Perceived Sexism</w:t>
      </w:r>
      <w:r w:rsidR="00171423" w:rsidRPr="0091206C">
        <w:rPr>
          <w:b/>
          <w:iCs/>
          <w:lang w:val="en-US"/>
        </w:rPr>
        <w:t>.</w:t>
      </w:r>
      <w:r w:rsidR="00171423" w:rsidRPr="0091206C">
        <w:rPr>
          <w:iCs/>
          <w:lang w:val="en-US"/>
        </w:rPr>
        <w:t xml:space="preserve">  </w:t>
      </w:r>
      <w:r w:rsidR="00F25EAF" w:rsidRPr="0091206C">
        <w:rPr>
          <w:lang w:val="en-US"/>
        </w:rPr>
        <w:t>To confirm</w:t>
      </w:r>
      <w:r w:rsidR="00AA45A0" w:rsidRPr="0091206C">
        <w:rPr>
          <w:lang w:val="en-US"/>
        </w:rPr>
        <w:t xml:space="preserve"> </w:t>
      </w:r>
      <w:r w:rsidR="00F25EAF" w:rsidRPr="0091206C">
        <w:rPr>
          <w:lang w:val="en-US"/>
        </w:rPr>
        <w:t>that participants regarded the information they read as</w:t>
      </w:r>
      <w:r w:rsidR="00B44271" w:rsidRPr="0091206C">
        <w:rPr>
          <w:lang w:val="en-US"/>
        </w:rPr>
        <w:t xml:space="preserve"> sexist, </w:t>
      </w:r>
      <w:r w:rsidR="000B1F73" w:rsidRPr="0091206C">
        <w:rPr>
          <w:lang w:val="en-US"/>
        </w:rPr>
        <w:t>they</w:t>
      </w:r>
      <w:r w:rsidR="00B44271" w:rsidRPr="0091206C">
        <w:rPr>
          <w:lang w:val="en-US"/>
        </w:rPr>
        <w:t xml:space="preserve"> completed eight</w:t>
      </w:r>
      <w:r w:rsidR="00F25EAF" w:rsidRPr="0091206C">
        <w:rPr>
          <w:lang w:val="en-US"/>
        </w:rPr>
        <w:t xml:space="preserve"> i</w:t>
      </w:r>
      <w:r w:rsidR="00B44271" w:rsidRPr="0091206C">
        <w:rPr>
          <w:lang w:val="en-US"/>
        </w:rPr>
        <w:t>tem</w:t>
      </w:r>
      <w:r w:rsidR="00F25EAF" w:rsidRPr="0091206C">
        <w:rPr>
          <w:lang w:val="en-US"/>
        </w:rPr>
        <w:t>s indicating how</w:t>
      </w:r>
      <w:r w:rsidR="000A49FB" w:rsidRPr="0091206C">
        <w:rPr>
          <w:lang w:val="en-US"/>
        </w:rPr>
        <w:t>,</w:t>
      </w:r>
      <w:r w:rsidR="00F25EAF" w:rsidRPr="0091206C">
        <w:rPr>
          <w:lang w:val="en-US"/>
        </w:rPr>
        <w:t xml:space="preserve"> </w:t>
      </w:r>
      <w:r w:rsidR="00B44271" w:rsidRPr="0091206C">
        <w:rPr>
          <w:lang w:val="en-US"/>
        </w:rPr>
        <w:t xml:space="preserve">"fairly were women treated" (reverse-scored); " justifiable was the treatment of these women" (reverse-scored); "threatening/risky were these situations for women"; "sexist was the treatment of these women"; "severe was the treatment of these women"; "likely is it this kind of thing will happen again in the future"; "pervasive in society is this kind of thing"; likely is it that this kind of situation could affect you personally".  </w:t>
      </w:r>
      <w:r w:rsidR="00981C7F" w:rsidRPr="0091206C">
        <w:rPr>
          <w:lang w:val="en-US"/>
        </w:rPr>
        <w:t>The mean across all items was used as the perceived sexism score (</w:t>
      </w:r>
      <m:oMath>
        <m:r>
          <w:rPr>
            <w:rFonts w:ascii="Cambria Math" w:hAnsi="Cambria Math"/>
            <w:lang w:val="en-US"/>
          </w:rPr>
          <m:t>α</m:t>
        </m:r>
      </m:oMath>
      <w:r w:rsidR="00981C7F" w:rsidRPr="0091206C">
        <w:rPr>
          <w:lang w:val="en-US"/>
        </w:rPr>
        <w:t xml:space="preserve"> = .77).</w:t>
      </w:r>
    </w:p>
    <w:p w14:paraId="3DBB9FBF" w14:textId="4CFB676A" w:rsidR="00981C7F" w:rsidRPr="0091206C" w:rsidRDefault="00E92A5E" w:rsidP="00171423">
      <w:pPr>
        <w:spacing w:line="480" w:lineRule="auto"/>
        <w:ind w:firstLine="720"/>
        <w:rPr>
          <w:iCs/>
          <w:lang w:val="en-US"/>
        </w:rPr>
      </w:pPr>
      <w:r w:rsidRPr="0091206C">
        <w:rPr>
          <w:b/>
          <w:iCs/>
          <w:lang w:val="en-US"/>
        </w:rPr>
        <w:t>Gender</w:t>
      </w:r>
      <w:r w:rsidR="00981C7F" w:rsidRPr="0091206C">
        <w:rPr>
          <w:b/>
          <w:iCs/>
          <w:lang w:val="en-US"/>
        </w:rPr>
        <w:t xml:space="preserve"> Identity</w:t>
      </w:r>
      <w:r w:rsidR="00171423" w:rsidRPr="0091206C">
        <w:rPr>
          <w:b/>
          <w:iCs/>
          <w:lang w:val="en-US"/>
        </w:rPr>
        <w:t>.</w:t>
      </w:r>
      <w:r w:rsidR="00171423" w:rsidRPr="0091206C">
        <w:rPr>
          <w:iCs/>
          <w:lang w:val="en-US"/>
        </w:rPr>
        <w:t xml:space="preserve"> </w:t>
      </w:r>
      <w:r w:rsidR="003434AB" w:rsidRPr="0091206C">
        <w:rPr>
          <w:lang w:val="en-US"/>
        </w:rPr>
        <w:t xml:space="preserve">Participants responded to </w:t>
      </w:r>
      <w:r w:rsidR="00211747" w:rsidRPr="0091206C">
        <w:rPr>
          <w:lang w:val="en-US"/>
        </w:rPr>
        <w:t xml:space="preserve">items </w:t>
      </w:r>
      <w:r w:rsidR="00836E3B" w:rsidRPr="0091206C">
        <w:rPr>
          <w:lang w:val="en-US"/>
        </w:rPr>
        <w:t>from Cameron's (2004) measure of social identity that assessed</w:t>
      </w:r>
      <w:r w:rsidR="003434AB" w:rsidRPr="0091206C">
        <w:rPr>
          <w:lang w:val="en-US"/>
        </w:rPr>
        <w:t xml:space="preserve"> common ties ("I have a lot in common with other women"; "I feel strong ties to other women"; "I don't feel a sense of being connected to other women" (reverse-scored)) and identity centrality ("being a woman has very little to do with how I feel about myself" (reverse-scored); "being a woman is an important part of my self-image"; "the fact that I'm a woman rarely enters my mind" (reverse-scored))</w:t>
      </w:r>
      <w:r w:rsidR="00836E3B" w:rsidRPr="0091206C">
        <w:rPr>
          <w:lang w:val="en-US"/>
        </w:rPr>
        <w:t xml:space="preserve">. </w:t>
      </w:r>
      <w:r w:rsidR="00EA1D79" w:rsidRPr="0091206C">
        <w:rPr>
          <w:lang w:val="en-US"/>
        </w:rPr>
        <w:t>Postmes</w:t>
      </w:r>
      <w:r w:rsidR="001E059A" w:rsidRPr="0091206C">
        <w:rPr>
          <w:lang w:val="en-US"/>
        </w:rPr>
        <w:t xml:space="preserve"> et al.'s </w:t>
      </w:r>
      <w:r w:rsidR="00EA1D79" w:rsidRPr="0091206C">
        <w:rPr>
          <w:lang w:val="en-US"/>
        </w:rPr>
        <w:t xml:space="preserve">(2012) </w:t>
      </w:r>
      <w:r w:rsidR="00F25EAF" w:rsidRPr="0091206C">
        <w:rPr>
          <w:lang w:val="en-US"/>
        </w:rPr>
        <w:t xml:space="preserve">single </w:t>
      </w:r>
      <w:r w:rsidR="00F25EAF" w:rsidRPr="0091206C">
        <w:rPr>
          <w:lang w:val="en-US"/>
        </w:rPr>
        <w:lastRenderedPageBreak/>
        <w:t>item “</w:t>
      </w:r>
      <w:r w:rsidR="00EA1D79" w:rsidRPr="0091206C">
        <w:rPr>
          <w:lang w:val="en-US"/>
        </w:rPr>
        <w:t>I identify with women"</w:t>
      </w:r>
      <w:r w:rsidR="00836E3B" w:rsidRPr="0091206C">
        <w:rPr>
          <w:lang w:val="en-US"/>
        </w:rPr>
        <w:t xml:space="preserve"> was also included</w:t>
      </w:r>
      <w:r w:rsidR="00EA1D79" w:rsidRPr="0091206C">
        <w:rPr>
          <w:lang w:val="en-US"/>
        </w:rPr>
        <w:t xml:space="preserve">. </w:t>
      </w:r>
      <w:r w:rsidR="008E40E2" w:rsidRPr="0091206C">
        <w:rPr>
          <w:lang w:val="en-US"/>
        </w:rPr>
        <w:t xml:space="preserve">The mean across all seven items was used as the </w:t>
      </w:r>
      <w:r w:rsidR="003434AB" w:rsidRPr="0091206C">
        <w:rPr>
          <w:lang w:val="en-US"/>
        </w:rPr>
        <w:t xml:space="preserve">gender </w:t>
      </w:r>
      <w:r w:rsidR="008E40E2" w:rsidRPr="0091206C">
        <w:rPr>
          <w:lang w:val="en-US"/>
        </w:rPr>
        <w:t>identity score (</w:t>
      </w:r>
      <m:oMath>
        <m:r>
          <w:rPr>
            <w:rFonts w:ascii="Cambria Math" w:hAnsi="Cambria Math"/>
            <w:lang w:val="en-US"/>
          </w:rPr>
          <m:t>α</m:t>
        </m:r>
      </m:oMath>
      <w:r w:rsidR="008E40E2" w:rsidRPr="0091206C">
        <w:rPr>
          <w:lang w:val="en-US"/>
        </w:rPr>
        <w:t xml:space="preserve"> = .76).</w:t>
      </w:r>
    </w:p>
    <w:p w14:paraId="509B5C31" w14:textId="4472C9E2" w:rsidR="008E40E2" w:rsidRPr="0091206C" w:rsidRDefault="008E40E2" w:rsidP="00171423">
      <w:pPr>
        <w:spacing w:line="480" w:lineRule="auto"/>
        <w:ind w:firstLine="720"/>
        <w:rPr>
          <w:b/>
          <w:iCs/>
          <w:lang w:val="en-US"/>
        </w:rPr>
      </w:pPr>
      <w:r w:rsidRPr="0091206C">
        <w:rPr>
          <w:b/>
          <w:iCs/>
          <w:lang w:val="en-US"/>
        </w:rPr>
        <w:t>Collective Action Intentions</w:t>
      </w:r>
      <w:r w:rsidR="00171423" w:rsidRPr="0091206C">
        <w:rPr>
          <w:b/>
          <w:iCs/>
          <w:lang w:val="en-US"/>
        </w:rPr>
        <w:t xml:space="preserve">.  </w:t>
      </w:r>
      <w:r w:rsidR="001A591E" w:rsidRPr="0091206C">
        <w:rPr>
          <w:lang w:val="en-US"/>
        </w:rPr>
        <w:t xml:space="preserve">Participants read, "If in the future, you experience or hear about unfair treatment for women, how likely will you be to perform the following behaviours?" and then </w:t>
      </w:r>
      <w:r w:rsidR="000A49FB" w:rsidRPr="0091206C">
        <w:rPr>
          <w:lang w:val="en-US"/>
        </w:rPr>
        <w:t xml:space="preserve">were </w:t>
      </w:r>
      <w:r w:rsidR="001A591E" w:rsidRPr="0091206C">
        <w:rPr>
          <w:lang w:val="en-US"/>
        </w:rPr>
        <w:t xml:space="preserve">asked to rate </w:t>
      </w:r>
      <w:r w:rsidR="00706236" w:rsidRPr="0091206C">
        <w:rPr>
          <w:lang w:val="en-US"/>
        </w:rPr>
        <w:t xml:space="preserve">22 </w:t>
      </w:r>
      <w:r w:rsidR="009456B5" w:rsidRPr="0091206C">
        <w:rPr>
          <w:lang w:val="en-US"/>
        </w:rPr>
        <w:t xml:space="preserve">offline collective action </w:t>
      </w:r>
      <w:r w:rsidR="00706236" w:rsidRPr="0091206C">
        <w:rPr>
          <w:lang w:val="en-US"/>
        </w:rPr>
        <w:t xml:space="preserve">items </w:t>
      </w:r>
      <w:r w:rsidR="009456B5" w:rsidRPr="0091206C">
        <w:rPr>
          <w:lang w:val="en-US"/>
        </w:rPr>
        <w:t xml:space="preserve">from Foster </w:t>
      </w:r>
      <w:r w:rsidR="001E0A44" w:rsidRPr="0091206C">
        <w:rPr>
          <w:lang w:val="en-US"/>
        </w:rPr>
        <w:t xml:space="preserve">and </w:t>
      </w:r>
      <w:r w:rsidR="009456B5" w:rsidRPr="0091206C">
        <w:rPr>
          <w:lang w:val="en-US"/>
        </w:rPr>
        <w:t>Matheson's (1995) measure</w:t>
      </w:r>
      <w:r w:rsidR="001A591E" w:rsidRPr="0091206C">
        <w:rPr>
          <w:lang w:val="en-US"/>
        </w:rPr>
        <w:t xml:space="preserve"> </w:t>
      </w:r>
      <w:r w:rsidR="00706236" w:rsidRPr="0091206C">
        <w:rPr>
          <w:lang w:val="en-US"/>
        </w:rPr>
        <w:t>(e.g., "I will participate in protests regarding women's issues")</w:t>
      </w:r>
      <w:r w:rsidRPr="0091206C">
        <w:rPr>
          <w:lang w:val="en-US"/>
        </w:rPr>
        <w:t xml:space="preserve">. The mean across </w:t>
      </w:r>
      <w:r w:rsidR="00706236" w:rsidRPr="0091206C">
        <w:rPr>
          <w:lang w:val="en-US"/>
        </w:rPr>
        <w:t>the</w:t>
      </w:r>
      <w:r w:rsidRPr="0091206C">
        <w:rPr>
          <w:lang w:val="en-US"/>
        </w:rPr>
        <w:t xml:space="preserve"> items used as the overall collective action score (</w:t>
      </w:r>
      <m:oMath>
        <m:r>
          <w:rPr>
            <w:rFonts w:ascii="Cambria Math" w:hAnsi="Cambria Math"/>
            <w:lang w:val="en-US"/>
          </w:rPr>
          <m:t>α</m:t>
        </m:r>
      </m:oMath>
      <w:r w:rsidRPr="0091206C">
        <w:rPr>
          <w:lang w:val="en-US"/>
        </w:rPr>
        <w:t xml:space="preserve"> = .</w:t>
      </w:r>
      <w:r w:rsidR="007D022E" w:rsidRPr="0091206C">
        <w:rPr>
          <w:lang w:val="en-US"/>
        </w:rPr>
        <w:t>9</w:t>
      </w:r>
      <w:r w:rsidR="005B1746" w:rsidRPr="0091206C">
        <w:rPr>
          <w:lang w:val="en-US"/>
        </w:rPr>
        <w:t>5</w:t>
      </w:r>
      <w:r w:rsidRPr="0091206C">
        <w:rPr>
          <w:lang w:val="en-US"/>
        </w:rPr>
        <w:t xml:space="preserve">). </w:t>
      </w:r>
    </w:p>
    <w:p w14:paraId="042F1171" w14:textId="226452AE" w:rsidR="007D022E" w:rsidRPr="0091206C" w:rsidRDefault="007D022E" w:rsidP="00171423">
      <w:pPr>
        <w:spacing w:line="480" w:lineRule="auto"/>
        <w:ind w:firstLine="720"/>
        <w:rPr>
          <w:iCs/>
          <w:lang w:val="en-US"/>
        </w:rPr>
      </w:pPr>
      <w:r w:rsidRPr="0091206C">
        <w:rPr>
          <w:b/>
          <w:iCs/>
          <w:lang w:val="en-US"/>
        </w:rPr>
        <w:t>Behavioural Collective Actions</w:t>
      </w:r>
      <w:r w:rsidR="00DD2D13" w:rsidRPr="0091206C">
        <w:rPr>
          <w:b/>
          <w:iCs/>
          <w:lang w:val="en-US"/>
        </w:rPr>
        <w:t xml:space="preserve"> (BCA)</w:t>
      </w:r>
      <w:r w:rsidR="00171423" w:rsidRPr="0091206C">
        <w:rPr>
          <w:b/>
          <w:iCs/>
          <w:lang w:val="en-US"/>
        </w:rPr>
        <w:t>.</w:t>
      </w:r>
      <w:r w:rsidR="00171423" w:rsidRPr="0091206C">
        <w:rPr>
          <w:iCs/>
          <w:lang w:val="en-US"/>
        </w:rPr>
        <w:t xml:space="preserve">  </w:t>
      </w:r>
      <w:r w:rsidR="00F86B10" w:rsidRPr="0091206C">
        <w:rPr>
          <w:lang w:val="en-US"/>
        </w:rPr>
        <w:t xml:space="preserve">Participants then read, "If you are willing to take action against these types of situations you read about, please check Yes or No and we will send you information on how to become involved in each if you indicate </w:t>
      </w:r>
      <w:r w:rsidR="00A31F94" w:rsidRPr="0091206C">
        <w:rPr>
          <w:lang w:val="en-US"/>
        </w:rPr>
        <w:t>‘</w:t>
      </w:r>
      <w:r w:rsidR="00F86B10" w:rsidRPr="0091206C">
        <w:rPr>
          <w:lang w:val="en-US"/>
        </w:rPr>
        <w:t>Yes</w:t>
      </w:r>
      <w:r w:rsidR="00A31F94" w:rsidRPr="0091206C">
        <w:rPr>
          <w:lang w:val="en-US"/>
        </w:rPr>
        <w:t>’”</w:t>
      </w:r>
      <w:r w:rsidR="00F86B10" w:rsidRPr="0091206C">
        <w:rPr>
          <w:lang w:val="en-US"/>
        </w:rPr>
        <w:t xml:space="preserve">.  </w:t>
      </w:r>
      <w:r w:rsidR="00D24195" w:rsidRPr="0091206C">
        <w:rPr>
          <w:lang w:val="en-US"/>
        </w:rPr>
        <w:t>Clicking 'yes' was used as the operational definition of the behaviour</w:t>
      </w:r>
      <w:r w:rsidR="00510B6C" w:rsidRPr="0091206C">
        <w:rPr>
          <w:lang w:val="en-US"/>
        </w:rPr>
        <w:t>,</w:t>
      </w:r>
      <w:r w:rsidR="00D24195" w:rsidRPr="0091206C">
        <w:rPr>
          <w:lang w:val="en-US"/>
        </w:rPr>
        <w:t xml:space="preserve"> </w:t>
      </w:r>
      <w:r w:rsidR="00510B6C" w:rsidRPr="0091206C">
        <w:rPr>
          <w:lang w:val="en-US"/>
        </w:rPr>
        <w:t>as</w:t>
      </w:r>
      <w:r w:rsidR="00D24195" w:rsidRPr="0091206C">
        <w:rPr>
          <w:lang w:val="en-US"/>
        </w:rPr>
        <w:t xml:space="preserve"> it indicated an immediate choice to engage</w:t>
      </w:r>
      <w:r w:rsidR="007340F1" w:rsidRPr="0091206C">
        <w:rPr>
          <w:lang w:val="en-US"/>
        </w:rPr>
        <w:t>. Four</w:t>
      </w:r>
      <w:r w:rsidR="008B4D35" w:rsidRPr="0091206C">
        <w:rPr>
          <w:lang w:val="en-US"/>
        </w:rPr>
        <w:t xml:space="preserve"> collective actions</w:t>
      </w:r>
      <w:r w:rsidR="007340F1" w:rsidRPr="0091206C">
        <w:rPr>
          <w:lang w:val="en-US"/>
        </w:rPr>
        <w:t xml:space="preserve"> were presented</w:t>
      </w:r>
      <w:r w:rsidR="008B4D35" w:rsidRPr="0091206C">
        <w:rPr>
          <w:lang w:val="en-US"/>
        </w:rPr>
        <w:t xml:space="preserve">, </w:t>
      </w:r>
      <w:r w:rsidR="00836E3B" w:rsidRPr="0091206C">
        <w:rPr>
          <w:lang w:val="en-US"/>
        </w:rPr>
        <w:t xml:space="preserve">each </w:t>
      </w:r>
      <w:r w:rsidR="007340F1" w:rsidRPr="0091206C">
        <w:rPr>
          <w:lang w:val="en-US"/>
        </w:rPr>
        <w:t xml:space="preserve">representing </w:t>
      </w:r>
      <w:r w:rsidRPr="0091206C">
        <w:rPr>
          <w:lang w:val="en-US"/>
        </w:rPr>
        <w:t>incremental variations in levels of activism: collecting more information on sexism, spreading the word about sexism, donating to #TimesUpNow</w:t>
      </w:r>
      <w:r w:rsidR="00A619F8" w:rsidRPr="0091206C">
        <w:rPr>
          <w:lang w:val="en-US"/>
        </w:rPr>
        <w:t xml:space="preserve"> (an organization that provides legal counsel for sexual assault victims), volunteering for an organization fighting sexism.  </w:t>
      </w:r>
      <w:r w:rsidR="00734BDB" w:rsidRPr="0091206C">
        <w:rPr>
          <w:lang w:val="en-US"/>
        </w:rPr>
        <w:t>"</w:t>
      </w:r>
      <w:r w:rsidR="00A619F8" w:rsidRPr="0091206C">
        <w:rPr>
          <w:lang w:val="en-US"/>
        </w:rPr>
        <w:t>No</w:t>
      </w:r>
      <w:r w:rsidR="00734BDB" w:rsidRPr="0091206C">
        <w:rPr>
          <w:lang w:val="en-US"/>
        </w:rPr>
        <w:t>"</w:t>
      </w:r>
      <w:r w:rsidR="00A619F8" w:rsidRPr="0091206C">
        <w:rPr>
          <w:lang w:val="en-US"/>
        </w:rPr>
        <w:t xml:space="preserve"> was coded as "0" and </w:t>
      </w:r>
      <w:r w:rsidR="00734BDB" w:rsidRPr="0091206C">
        <w:rPr>
          <w:lang w:val="en-US"/>
        </w:rPr>
        <w:t>"</w:t>
      </w:r>
      <w:r w:rsidR="00A619F8" w:rsidRPr="0091206C">
        <w:rPr>
          <w:lang w:val="en-US"/>
        </w:rPr>
        <w:t>Yes</w:t>
      </w:r>
      <w:r w:rsidR="00734BDB" w:rsidRPr="0091206C">
        <w:rPr>
          <w:lang w:val="en-US"/>
        </w:rPr>
        <w:t>"</w:t>
      </w:r>
      <w:r w:rsidR="00A619F8" w:rsidRPr="0091206C">
        <w:rPr>
          <w:lang w:val="en-US"/>
        </w:rPr>
        <w:t xml:space="preserve"> was coded as "1"</w:t>
      </w:r>
      <w:r w:rsidR="00734BDB" w:rsidRPr="0091206C">
        <w:rPr>
          <w:lang w:val="en-US"/>
        </w:rPr>
        <w:t>.</w:t>
      </w:r>
      <w:r w:rsidR="00A619F8" w:rsidRPr="0091206C">
        <w:rPr>
          <w:lang w:val="en-US"/>
        </w:rPr>
        <w:t xml:space="preserve"> </w:t>
      </w:r>
      <w:r w:rsidR="00C30416" w:rsidRPr="0091206C">
        <w:rPr>
          <w:lang w:val="en-US"/>
        </w:rPr>
        <w:t>T</w:t>
      </w:r>
      <w:r w:rsidR="00A619F8" w:rsidRPr="0091206C">
        <w:rPr>
          <w:lang w:val="en-US"/>
        </w:rPr>
        <w:t xml:space="preserve">he sum of all four </w:t>
      </w:r>
      <w:r w:rsidR="00C30416" w:rsidRPr="0091206C">
        <w:rPr>
          <w:lang w:val="en-US"/>
        </w:rPr>
        <w:t>actions</w:t>
      </w:r>
      <w:r w:rsidR="00A619F8" w:rsidRPr="0091206C">
        <w:rPr>
          <w:lang w:val="en-US"/>
        </w:rPr>
        <w:t xml:space="preserve"> </w:t>
      </w:r>
      <w:r w:rsidR="00C30416" w:rsidRPr="0091206C">
        <w:rPr>
          <w:lang w:val="en-US"/>
        </w:rPr>
        <w:t>were</w:t>
      </w:r>
      <w:r w:rsidR="00A619F8" w:rsidRPr="0091206C">
        <w:rPr>
          <w:lang w:val="en-US"/>
        </w:rPr>
        <w:t xml:space="preserve"> computed as the overall </w:t>
      </w:r>
      <w:r w:rsidR="007F61BA" w:rsidRPr="0091206C">
        <w:rPr>
          <w:lang w:val="en-US"/>
        </w:rPr>
        <w:t>BCA</w:t>
      </w:r>
      <w:r w:rsidR="00A619F8" w:rsidRPr="0091206C">
        <w:rPr>
          <w:lang w:val="en-US"/>
        </w:rPr>
        <w:t xml:space="preserve"> score (</w:t>
      </w:r>
      <m:oMath>
        <m:r>
          <w:rPr>
            <w:rFonts w:ascii="Cambria Math" w:hAnsi="Cambria Math"/>
            <w:lang w:val="en-US"/>
          </w:rPr>
          <m:t>α</m:t>
        </m:r>
      </m:oMath>
      <w:r w:rsidR="00A619F8" w:rsidRPr="0091206C">
        <w:rPr>
          <w:lang w:val="en-US"/>
        </w:rPr>
        <w:t xml:space="preserve"> = .81).</w:t>
      </w:r>
    </w:p>
    <w:p w14:paraId="6822780E" w14:textId="4DD70BC2" w:rsidR="00E60CE9" w:rsidRPr="0091206C" w:rsidRDefault="00E60CE9" w:rsidP="00171423">
      <w:pPr>
        <w:spacing w:line="480" w:lineRule="auto"/>
        <w:rPr>
          <w:b/>
          <w:lang w:val="en-US"/>
        </w:rPr>
      </w:pPr>
      <w:r w:rsidRPr="0091206C">
        <w:rPr>
          <w:b/>
          <w:lang w:val="en-US"/>
        </w:rPr>
        <w:t>Results</w:t>
      </w:r>
      <w:r w:rsidR="00383284" w:rsidRPr="0091206C">
        <w:rPr>
          <w:b/>
          <w:lang w:val="en-US"/>
        </w:rPr>
        <w:t xml:space="preserve"> and D</w:t>
      </w:r>
      <w:r w:rsidR="00B67A10" w:rsidRPr="0091206C">
        <w:rPr>
          <w:b/>
          <w:lang w:val="en-US"/>
        </w:rPr>
        <w:t>iscussion</w:t>
      </w:r>
    </w:p>
    <w:p w14:paraId="6BAE2881" w14:textId="26A19842" w:rsidR="005F5456" w:rsidRPr="0091206C" w:rsidRDefault="00EA473A" w:rsidP="0071255F">
      <w:pPr>
        <w:tabs>
          <w:tab w:val="left" w:pos="920"/>
        </w:tabs>
        <w:spacing w:line="480" w:lineRule="auto"/>
        <w:rPr>
          <w:rFonts w:eastAsiaTheme="minorEastAsia"/>
          <w:lang w:val="en-US"/>
        </w:rPr>
      </w:pPr>
      <w:r w:rsidRPr="0091206C">
        <w:rPr>
          <w:lang w:val="en-US"/>
        </w:rPr>
        <w:tab/>
      </w:r>
      <w:r w:rsidR="00E7261E" w:rsidRPr="0091206C">
        <w:rPr>
          <w:lang w:val="en-US"/>
        </w:rPr>
        <w:t xml:space="preserve">Descriptive statistics </w:t>
      </w:r>
      <w:r w:rsidR="002D58E3" w:rsidRPr="0091206C">
        <w:rPr>
          <w:lang w:val="en-US"/>
        </w:rPr>
        <w:t xml:space="preserve">and correlations </w:t>
      </w:r>
      <w:r w:rsidR="00E7261E" w:rsidRPr="0091206C">
        <w:rPr>
          <w:lang w:val="en-US"/>
        </w:rPr>
        <w:t xml:space="preserve">for </w:t>
      </w:r>
      <w:r w:rsidR="00440006" w:rsidRPr="0091206C">
        <w:rPr>
          <w:lang w:val="en-US"/>
        </w:rPr>
        <w:t>model variables</w:t>
      </w:r>
      <w:r w:rsidR="00E7261E" w:rsidRPr="0091206C">
        <w:rPr>
          <w:lang w:val="en-US"/>
        </w:rPr>
        <w:t xml:space="preserve"> appear in Table 1</w:t>
      </w:r>
      <w:r w:rsidR="002B7CCF" w:rsidRPr="0091206C">
        <w:rPr>
          <w:lang w:val="en-US"/>
        </w:rPr>
        <w:t>.</w:t>
      </w:r>
      <w:r w:rsidR="00464B6B" w:rsidRPr="0091206C">
        <w:rPr>
          <w:lang w:val="en-US"/>
        </w:rPr>
        <w:t xml:space="preserve"> </w:t>
      </w:r>
      <w:r w:rsidR="00A4476F" w:rsidRPr="0091206C">
        <w:rPr>
          <w:lang w:val="en-US"/>
        </w:rPr>
        <w:t xml:space="preserve"> </w:t>
      </w:r>
    </w:p>
    <w:p w14:paraId="6CADE345" w14:textId="01F56BDE" w:rsidR="00464B6B" w:rsidRPr="0091206C" w:rsidRDefault="00464B6B" w:rsidP="00464B6B">
      <w:pPr>
        <w:tabs>
          <w:tab w:val="left" w:pos="920"/>
        </w:tabs>
        <w:spacing w:line="480" w:lineRule="auto"/>
        <w:rPr>
          <w:b/>
          <w:i/>
          <w:iCs/>
          <w:lang w:val="en-US"/>
        </w:rPr>
      </w:pPr>
      <w:r w:rsidRPr="0091206C">
        <w:rPr>
          <w:b/>
          <w:i/>
          <w:iCs/>
          <w:lang w:val="en-US"/>
        </w:rPr>
        <w:t>Perceived Sexism</w:t>
      </w:r>
      <w:r w:rsidR="002C07E3" w:rsidRPr="0091206C">
        <w:rPr>
          <w:b/>
          <w:i/>
          <w:iCs/>
          <w:lang w:val="en-US"/>
        </w:rPr>
        <w:t xml:space="preserve"> Check</w:t>
      </w:r>
    </w:p>
    <w:p w14:paraId="19FA70CB" w14:textId="75D49E00" w:rsidR="00A15F45" w:rsidRPr="0091206C" w:rsidRDefault="00311EA4" w:rsidP="00464B6B">
      <w:pPr>
        <w:spacing w:line="480" w:lineRule="auto"/>
        <w:rPr>
          <w:lang w:val="en-US"/>
        </w:rPr>
      </w:pPr>
      <w:r w:rsidRPr="0091206C">
        <w:rPr>
          <w:lang w:val="en-US"/>
        </w:rPr>
        <w:tab/>
      </w:r>
      <w:r w:rsidR="00464B6B" w:rsidRPr="0091206C">
        <w:rPr>
          <w:lang w:val="en-US"/>
        </w:rPr>
        <w:t xml:space="preserve">For sexism to have been adequately portrayed, women should report scores above the midpoint of </w:t>
      </w:r>
      <w:r w:rsidR="001A5D1F" w:rsidRPr="0091206C">
        <w:rPr>
          <w:lang w:val="en-US"/>
        </w:rPr>
        <w:t xml:space="preserve">the </w:t>
      </w:r>
      <w:r w:rsidR="00464B6B" w:rsidRPr="0091206C">
        <w:rPr>
          <w:lang w:val="en-US"/>
        </w:rPr>
        <w:t>scale (3)</w:t>
      </w:r>
      <w:r w:rsidR="008F72F4" w:rsidRPr="0091206C">
        <w:rPr>
          <w:lang w:val="en-US"/>
        </w:rPr>
        <w:t>,</w:t>
      </w:r>
      <w:r w:rsidR="00464B6B" w:rsidRPr="0091206C">
        <w:rPr>
          <w:lang w:val="en-US"/>
        </w:rPr>
        <w:t xml:space="preserve"> and equally </w:t>
      </w:r>
      <w:r w:rsidR="00836E3B" w:rsidRPr="0091206C">
        <w:rPr>
          <w:lang w:val="en-US"/>
        </w:rPr>
        <w:t>across</w:t>
      </w:r>
      <w:r w:rsidR="000007DB" w:rsidRPr="0091206C">
        <w:rPr>
          <w:lang w:val="en-US"/>
        </w:rPr>
        <w:t xml:space="preserve"> </w:t>
      </w:r>
      <w:r w:rsidR="0043728F" w:rsidRPr="0091206C">
        <w:rPr>
          <w:lang w:val="en-US"/>
        </w:rPr>
        <w:t>Twitter</w:t>
      </w:r>
      <w:r w:rsidR="00464B6B" w:rsidRPr="0091206C">
        <w:rPr>
          <w:lang w:val="en-US"/>
        </w:rPr>
        <w:t xml:space="preserve"> condition</w:t>
      </w:r>
      <w:r w:rsidR="008B4C32" w:rsidRPr="0091206C">
        <w:rPr>
          <w:lang w:val="en-US"/>
        </w:rPr>
        <w:t>s</w:t>
      </w:r>
      <w:r w:rsidR="00464B6B" w:rsidRPr="0091206C">
        <w:rPr>
          <w:lang w:val="en-US"/>
        </w:rPr>
        <w:t xml:space="preserve">.  A one-sample t-test showed that overall, participants </w:t>
      </w:r>
      <w:r w:rsidR="008B4C32" w:rsidRPr="0091206C">
        <w:rPr>
          <w:lang w:val="en-US"/>
        </w:rPr>
        <w:t>perceived significantly higher sexism (</w:t>
      </w:r>
      <w:r w:rsidR="008B4C32" w:rsidRPr="0091206C">
        <w:rPr>
          <w:i/>
          <w:lang w:val="en-US"/>
        </w:rPr>
        <w:t>M</w:t>
      </w:r>
      <w:r w:rsidR="008B4C32" w:rsidRPr="0091206C">
        <w:rPr>
          <w:lang w:val="en-US"/>
        </w:rPr>
        <w:t xml:space="preserve"> = 4.34, </w:t>
      </w:r>
      <w:r w:rsidR="008B4C32" w:rsidRPr="0091206C">
        <w:rPr>
          <w:i/>
          <w:lang w:val="en-US"/>
        </w:rPr>
        <w:t>SD</w:t>
      </w:r>
      <w:r w:rsidR="008B4C32" w:rsidRPr="0091206C">
        <w:rPr>
          <w:lang w:val="en-US"/>
        </w:rPr>
        <w:t xml:space="preserve"> = </w:t>
      </w:r>
      <w:r w:rsidR="001E0A44" w:rsidRPr="0091206C">
        <w:rPr>
          <w:lang w:val="en-US"/>
        </w:rPr>
        <w:t>0</w:t>
      </w:r>
      <w:r w:rsidR="008B4C32" w:rsidRPr="0091206C">
        <w:rPr>
          <w:lang w:val="en-US"/>
        </w:rPr>
        <w:t>.5</w:t>
      </w:r>
      <w:r w:rsidR="0043728F" w:rsidRPr="0091206C">
        <w:rPr>
          <w:lang w:val="en-US"/>
        </w:rPr>
        <w:t>7</w:t>
      </w:r>
      <w:r w:rsidR="008B4C32" w:rsidRPr="0091206C">
        <w:rPr>
          <w:lang w:val="en-US"/>
        </w:rPr>
        <w:t xml:space="preserve">) than the </w:t>
      </w:r>
      <w:r w:rsidR="008B4C32" w:rsidRPr="0091206C">
        <w:rPr>
          <w:lang w:val="en-US"/>
        </w:rPr>
        <w:lastRenderedPageBreak/>
        <w:t xml:space="preserve">midpoint, </w:t>
      </w:r>
      <w:r w:rsidR="008B4C32" w:rsidRPr="0091206C">
        <w:rPr>
          <w:i/>
          <w:lang w:val="en-US"/>
        </w:rPr>
        <w:t>t</w:t>
      </w:r>
      <w:r w:rsidR="008B4C32" w:rsidRPr="0091206C">
        <w:rPr>
          <w:lang w:val="en-US"/>
        </w:rPr>
        <w:t>(</w:t>
      </w:r>
      <w:r w:rsidR="0043728F" w:rsidRPr="0091206C">
        <w:rPr>
          <w:lang w:val="en-US"/>
        </w:rPr>
        <w:t>512</w:t>
      </w:r>
      <w:r w:rsidR="008B4C32" w:rsidRPr="0091206C">
        <w:rPr>
          <w:lang w:val="en-US"/>
        </w:rPr>
        <w:t xml:space="preserve">) = </w:t>
      </w:r>
      <w:r w:rsidR="0043728F" w:rsidRPr="0091206C">
        <w:rPr>
          <w:lang w:val="en-US"/>
        </w:rPr>
        <w:t>53.04</w:t>
      </w:r>
      <w:r w:rsidR="008B4C32" w:rsidRPr="0091206C">
        <w:rPr>
          <w:lang w:val="en-US"/>
        </w:rPr>
        <w:t xml:space="preserve">, </w:t>
      </w:r>
      <w:r w:rsidR="008B4C32" w:rsidRPr="0091206C">
        <w:rPr>
          <w:i/>
          <w:lang w:val="en-US"/>
        </w:rPr>
        <w:t>p</w:t>
      </w:r>
      <w:r w:rsidR="008B4C32" w:rsidRPr="0091206C">
        <w:rPr>
          <w:lang w:val="en-US"/>
        </w:rPr>
        <w:t xml:space="preserve"> &lt; .001, 95% CI</w:t>
      </w:r>
      <w:r w:rsidR="008B4C32" w:rsidRPr="0091206C">
        <w:rPr>
          <w:vertAlign w:val="subscript"/>
          <w:lang w:val="en-US"/>
        </w:rPr>
        <w:t>Difference</w:t>
      </w:r>
      <w:r w:rsidR="008B4C32" w:rsidRPr="0091206C">
        <w:rPr>
          <w:lang w:val="en-US"/>
        </w:rPr>
        <w:t xml:space="preserve"> [1.</w:t>
      </w:r>
      <w:r w:rsidR="0043728F" w:rsidRPr="0091206C">
        <w:rPr>
          <w:lang w:val="en-US"/>
        </w:rPr>
        <w:t>29</w:t>
      </w:r>
      <w:r w:rsidR="008B4C32" w:rsidRPr="0091206C">
        <w:rPr>
          <w:lang w:val="en-US"/>
        </w:rPr>
        <w:t>, 1.3</w:t>
      </w:r>
      <w:r w:rsidR="0043728F" w:rsidRPr="0091206C">
        <w:rPr>
          <w:lang w:val="en-US"/>
        </w:rPr>
        <w:t>8</w:t>
      </w:r>
      <w:r w:rsidR="00A4476F" w:rsidRPr="0091206C">
        <w:rPr>
          <w:lang w:val="en-US"/>
        </w:rPr>
        <w:t>]</w:t>
      </w:r>
      <w:r w:rsidR="008B4C32" w:rsidRPr="0091206C">
        <w:rPr>
          <w:lang w:val="en-US"/>
        </w:rPr>
        <w:t xml:space="preserve">. </w:t>
      </w:r>
      <w:r w:rsidR="0043728F" w:rsidRPr="0091206C">
        <w:rPr>
          <w:lang w:val="en-US"/>
        </w:rPr>
        <w:t xml:space="preserve">An independent groups t-test showed </w:t>
      </w:r>
      <w:r w:rsidR="00532311" w:rsidRPr="0091206C">
        <w:rPr>
          <w:lang w:val="en-US"/>
        </w:rPr>
        <w:t xml:space="preserve">no significant difference in perceived sexism </w:t>
      </w:r>
      <w:r w:rsidR="001E0A44" w:rsidRPr="0091206C">
        <w:rPr>
          <w:lang w:val="en-US"/>
        </w:rPr>
        <w:t xml:space="preserve">between </w:t>
      </w:r>
      <w:r w:rsidR="00532311" w:rsidRPr="0091206C">
        <w:rPr>
          <w:lang w:val="en-US"/>
        </w:rPr>
        <w:t>the</w:t>
      </w:r>
      <w:r w:rsidR="0043728F" w:rsidRPr="0091206C">
        <w:rPr>
          <w:lang w:val="en-US"/>
        </w:rPr>
        <w:t xml:space="preserve"> </w:t>
      </w:r>
      <w:r w:rsidR="0043728F" w:rsidRPr="0091206C">
        <w:rPr>
          <w:i/>
          <w:lang w:val="en-US"/>
        </w:rPr>
        <w:t>tweet</w:t>
      </w:r>
      <w:r w:rsidR="0043728F" w:rsidRPr="0091206C">
        <w:rPr>
          <w:lang w:val="en-US"/>
        </w:rPr>
        <w:t xml:space="preserve"> (</w:t>
      </w:r>
      <w:r w:rsidR="0043728F" w:rsidRPr="0091206C">
        <w:rPr>
          <w:i/>
          <w:lang w:val="en-US"/>
        </w:rPr>
        <w:t>M</w:t>
      </w:r>
      <w:r w:rsidR="0043728F" w:rsidRPr="0091206C">
        <w:rPr>
          <w:lang w:val="en-US"/>
        </w:rPr>
        <w:t xml:space="preserve"> = </w:t>
      </w:r>
      <w:r w:rsidR="00532311" w:rsidRPr="0091206C">
        <w:rPr>
          <w:lang w:val="en-US"/>
        </w:rPr>
        <w:t xml:space="preserve">4.38, </w:t>
      </w:r>
      <w:r w:rsidR="00532311" w:rsidRPr="0091206C">
        <w:rPr>
          <w:i/>
          <w:lang w:val="en-US"/>
        </w:rPr>
        <w:t>SD</w:t>
      </w:r>
      <w:r w:rsidR="00532311" w:rsidRPr="0091206C">
        <w:rPr>
          <w:lang w:val="en-US"/>
        </w:rPr>
        <w:t xml:space="preserve"> = </w:t>
      </w:r>
      <w:r w:rsidR="001E0A44" w:rsidRPr="0091206C">
        <w:rPr>
          <w:lang w:val="en-US"/>
        </w:rPr>
        <w:t>0</w:t>
      </w:r>
      <w:r w:rsidR="00532311" w:rsidRPr="0091206C">
        <w:rPr>
          <w:lang w:val="en-US"/>
        </w:rPr>
        <w:t xml:space="preserve">.56) </w:t>
      </w:r>
      <w:r w:rsidR="0043728F" w:rsidRPr="0091206C">
        <w:rPr>
          <w:lang w:val="en-US"/>
        </w:rPr>
        <w:t xml:space="preserve">and </w:t>
      </w:r>
      <w:r w:rsidR="0043728F" w:rsidRPr="0091206C">
        <w:rPr>
          <w:i/>
          <w:lang w:val="en-US"/>
        </w:rPr>
        <w:t xml:space="preserve">no-tweet </w:t>
      </w:r>
      <w:r w:rsidR="00532311" w:rsidRPr="0091206C">
        <w:rPr>
          <w:i/>
          <w:lang w:val="en-US"/>
        </w:rPr>
        <w:t>control</w:t>
      </w:r>
      <w:r w:rsidR="00532311" w:rsidRPr="0091206C">
        <w:rPr>
          <w:lang w:val="en-US"/>
        </w:rPr>
        <w:t xml:space="preserve"> conditions (</w:t>
      </w:r>
      <w:r w:rsidR="00532311" w:rsidRPr="0091206C">
        <w:rPr>
          <w:i/>
          <w:lang w:val="en-US"/>
        </w:rPr>
        <w:t>M</w:t>
      </w:r>
      <w:r w:rsidR="00532311" w:rsidRPr="0091206C">
        <w:rPr>
          <w:lang w:val="en-US"/>
        </w:rPr>
        <w:t xml:space="preserve"> = 4.29, </w:t>
      </w:r>
      <w:r w:rsidR="00532311" w:rsidRPr="0091206C">
        <w:rPr>
          <w:i/>
          <w:lang w:val="en-US"/>
        </w:rPr>
        <w:t>SD</w:t>
      </w:r>
      <w:r w:rsidR="00532311" w:rsidRPr="0091206C">
        <w:rPr>
          <w:lang w:val="en-US"/>
        </w:rPr>
        <w:t xml:space="preserve"> = </w:t>
      </w:r>
      <w:r w:rsidR="001E0A44" w:rsidRPr="0091206C">
        <w:rPr>
          <w:lang w:val="en-US"/>
        </w:rPr>
        <w:t>0</w:t>
      </w:r>
      <w:r w:rsidR="00532311" w:rsidRPr="0091206C">
        <w:rPr>
          <w:lang w:val="en-US"/>
        </w:rPr>
        <w:t xml:space="preserve">.58), </w:t>
      </w:r>
      <w:r w:rsidR="00532311" w:rsidRPr="0091206C">
        <w:rPr>
          <w:i/>
          <w:lang w:val="en-US"/>
        </w:rPr>
        <w:t>t</w:t>
      </w:r>
      <w:r w:rsidR="00532311" w:rsidRPr="0091206C">
        <w:rPr>
          <w:lang w:val="en-US"/>
        </w:rPr>
        <w:t xml:space="preserve">(511) = -1.64, </w:t>
      </w:r>
      <w:r w:rsidR="00532311" w:rsidRPr="0091206C">
        <w:rPr>
          <w:i/>
          <w:lang w:val="en-US"/>
        </w:rPr>
        <w:t>p</w:t>
      </w:r>
      <w:r w:rsidR="00532311" w:rsidRPr="0091206C">
        <w:rPr>
          <w:lang w:val="en-US"/>
        </w:rPr>
        <w:t xml:space="preserve"> = .10</w:t>
      </w:r>
      <w:r w:rsidR="00EA0C72" w:rsidRPr="0091206C">
        <w:rPr>
          <w:lang w:val="en-US"/>
        </w:rPr>
        <w:t>2</w:t>
      </w:r>
      <w:r w:rsidR="00532311" w:rsidRPr="0091206C">
        <w:rPr>
          <w:lang w:val="en-US"/>
        </w:rPr>
        <w:t>.</w:t>
      </w:r>
      <w:r w:rsidR="00B67A10" w:rsidRPr="0091206C">
        <w:rPr>
          <w:lang w:val="en-US"/>
        </w:rPr>
        <w:t xml:space="preserve"> Thus, sexism was adequately portrayed.</w:t>
      </w:r>
    </w:p>
    <w:p w14:paraId="26A0D291" w14:textId="56692354" w:rsidR="0025288D" w:rsidRPr="0091206C" w:rsidRDefault="001C4F63" w:rsidP="00464B6B">
      <w:pPr>
        <w:spacing w:line="480" w:lineRule="auto"/>
        <w:rPr>
          <w:i/>
          <w:iCs/>
          <w:lang w:val="en-US"/>
        </w:rPr>
      </w:pPr>
      <w:r w:rsidRPr="0091206C">
        <w:rPr>
          <w:b/>
          <w:i/>
          <w:iCs/>
          <w:lang w:val="en-US"/>
        </w:rPr>
        <w:t xml:space="preserve">Tweet Content </w:t>
      </w:r>
      <w:r w:rsidR="002C07E3" w:rsidRPr="0091206C">
        <w:rPr>
          <w:b/>
          <w:i/>
          <w:iCs/>
          <w:lang w:val="en-US"/>
        </w:rPr>
        <w:t>Check</w:t>
      </w:r>
    </w:p>
    <w:p w14:paraId="6EABB9F4" w14:textId="45E2242D" w:rsidR="00416902" w:rsidRPr="0091206C" w:rsidRDefault="0025288D" w:rsidP="00464B6B">
      <w:pPr>
        <w:spacing w:line="480" w:lineRule="auto"/>
        <w:rPr>
          <w:lang w:val="en-US"/>
        </w:rPr>
      </w:pPr>
      <w:r w:rsidRPr="0091206C">
        <w:rPr>
          <w:lang w:val="en-US"/>
        </w:rPr>
        <w:tab/>
      </w:r>
      <w:r w:rsidR="00430546" w:rsidRPr="0091206C">
        <w:rPr>
          <w:lang w:val="en-US"/>
        </w:rPr>
        <w:t>T</w:t>
      </w:r>
      <w:r w:rsidR="003C1048" w:rsidRPr="0091206C">
        <w:rPr>
          <w:lang w:val="en-US"/>
        </w:rPr>
        <w:t>weets were examined to ensure they were being utilized as social media activism</w:t>
      </w:r>
      <w:r w:rsidR="002B37B1" w:rsidRPr="0091206C">
        <w:rPr>
          <w:lang w:val="en-US"/>
        </w:rPr>
        <w:t xml:space="preserve"> (</w:t>
      </w:r>
      <w:r w:rsidR="003C1048" w:rsidRPr="0091206C">
        <w:rPr>
          <w:lang w:val="en-US"/>
        </w:rPr>
        <w:t>i.e., exhibiting consensus mobilization</w:t>
      </w:r>
      <w:r w:rsidR="002B37B1" w:rsidRPr="0091206C">
        <w:rPr>
          <w:lang w:val="en-US"/>
        </w:rPr>
        <w:t>)</w:t>
      </w:r>
      <w:r w:rsidR="003C1048" w:rsidRPr="0091206C">
        <w:rPr>
          <w:lang w:val="en-US"/>
        </w:rPr>
        <w:t xml:space="preserve">. Using a coding schema developed for previous research (Foster, 2015), </w:t>
      </w:r>
      <w:r w:rsidR="00416902" w:rsidRPr="0091206C">
        <w:rPr>
          <w:lang w:val="en-US"/>
        </w:rPr>
        <w:t xml:space="preserve">two independent researchers coded the </w:t>
      </w:r>
      <w:r w:rsidR="003C1048" w:rsidRPr="0091206C">
        <w:rPr>
          <w:lang w:val="en-US"/>
        </w:rPr>
        <w:t>tweets for different aspects of consensus mobilization</w:t>
      </w:r>
      <w:r w:rsidR="00EB4766" w:rsidRPr="0091206C">
        <w:rPr>
          <w:lang w:val="en-US"/>
        </w:rPr>
        <w:t xml:space="preserve"> (</w:t>
      </w:r>
      <w:r w:rsidR="002142C1" w:rsidRPr="0091206C">
        <w:rPr>
          <w:lang w:val="en-US"/>
        </w:rPr>
        <w:t xml:space="preserve">Halupka, 2016; </w:t>
      </w:r>
      <w:r w:rsidR="00EB4766" w:rsidRPr="0091206C">
        <w:rPr>
          <w:lang w:val="en-US"/>
        </w:rPr>
        <w:t>Klandermans &amp; Oegema, 1987</w:t>
      </w:r>
      <w:r w:rsidR="002142C1" w:rsidRPr="0091206C">
        <w:rPr>
          <w:lang w:val="en-US"/>
        </w:rPr>
        <w:t>; Postmes &amp; Brunsting, 2002)</w:t>
      </w:r>
      <w:r w:rsidR="00EB4766" w:rsidRPr="0091206C">
        <w:rPr>
          <w:lang w:val="en-US"/>
        </w:rPr>
        <w:t xml:space="preserve">: </w:t>
      </w:r>
      <w:r w:rsidR="00895A4E" w:rsidRPr="0091206C">
        <w:rPr>
          <w:lang w:val="en-US"/>
        </w:rPr>
        <w:t>naming the problem</w:t>
      </w:r>
      <w:r w:rsidR="00416902" w:rsidRPr="0091206C">
        <w:rPr>
          <w:lang w:val="en-US"/>
        </w:rPr>
        <w:t xml:space="preserve"> (e.g., </w:t>
      </w:r>
      <w:r w:rsidR="002142C1" w:rsidRPr="0091206C">
        <w:rPr>
          <w:lang w:val="en-US"/>
        </w:rPr>
        <w:t>"The blatant sexism and disrespect of women in the media and society is upsetting, unfair and frankly terrifying….".</w:t>
      </w:r>
      <w:r w:rsidR="00416902" w:rsidRPr="0091206C">
        <w:rPr>
          <w:lang w:val="en-US"/>
        </w:rPr>
        <w:t>)</w:t>
      </w:r>
      <w:r w:rsidR="00836E3B" w:rsidRPr="0091206C">
        <w:rPr>
          <w:lang w:val="en-US"/>
        </w:rPr>
        <w:t>;</w:t>
      </w:r>
      <w:r w:rsidR="00895A4E" w:rsidRPr="0091206C">
        <w:rPr>
          <w:lang w:val="en-US"/>
        </w:rPr>
        <w:t xml:space="preserve"> criticizing</w:t>
      </w:r>
      <w:r w:rsidR="00416902" w:rsidRPr="0091206C">
        <w:rPr>
          <w:lang w:val="en-US"/>
        </w:rPr>
        <w:t xml:space="preserve"> (e.g.</w:t>
      </w:r>
      <w:r w:rsidR="002142C1" w:rsidRPr="0091206C">
        <w:rPr>
          <w:lang w:val="en-US"/>
        </w:rPr>
        <w:t>" These stories are disgusting…"</w:t>
      </w:r>
      <w:r w:rsidR="00416902" w:rsidRPr="0091206C">
        <w:rPr>
          <w:lang w:val="en-US"/>
        </w:rPr>
        <w:t>)</w:t>
      </w:r>
      <w:r w:rsidR="00836E3B" w:rsidRPr="0091206C">
        <w:rPr>
          <w:lang w:val="en-US"/>
        </w:rPr>
        <w:t>;</w:t>
      </w:r>
      <w:r w:rsidR="00895A4E" w:rsidRPr="0091206C">
        <w:rPr>
          <w:lang w:val="en-US"/>
        </w:rPr>
        <w:t xml:space="preserve"> persuading</w:t>
      </w:r>
      <w:r w:rsidR="00416902" w:rsidRPr="0091206C">
        <w:rPr>
          <w:lang w:val="en-US"/>
        </w:rPr>
        <w:t xml:space="preserve"> (e.g.,</w:t>
      </w:r>
      <w:r w:rsidR="002142C1" w:rsidRPr="0091206C">
        <w:rPr>
          <w:lang w:val="en-US"/>
        </w:rPr>
        <w:t xml:space="preserve"> "… If you agree with any of the previously posted articles, YOU ARE PART OF THE PROBLEM!!"</w:t>
      </w:r>
      <w:r w:rsidR="00416902" w:rsidRPr="0091206C">
        <w:rPr>
          <w:lang w:val="en-US"/>
        </w:rPr>
        <w:t>)</w:t>
      </w:r>
      <w:r w:rsidR="00836E3B" w:rsidRPr="0091206C">
        <w:rPr>
          <w:lang w:val="en-US"/>
        </w:rPr>
        <w:t>;</w:t>
      </w:r>
      <w:r w:rsidR="00895A4E" w:rsidRPr="0091206C">
        <w:rPr>
          <w:lang w:val="en-US"/>
        </w:rPr>
        <w:t xml:space="preserve"> and suggesting change</w:t>
      </w:r>
      <w:r w:rsidR="00416902" w:rsidRPr="0091206C">
        <w:rPr>
          <w:lang w:val="en-US"/>
        </w:rPr>
        <w:t xml:space="preserve"> (e.g.,</w:t>
      </w:r>
      <w:r w:rsidR="002142C1" w:rsidRPr="0091206C">
        <w:rPr>
          <w:lang w:val="en-US"/>
        </w:rPr>
        <w:t xml:space="preserve"> "…We need to bring change, fight back and stand up to the everyday harassment being faced by women all over the world; because the future is now</w:t>
      </w:r>
      <w:r w:rsidR="00416902" w:rsidRPr="0091206C">
        <w:rPr>
          <w:lang w:val="en-US"/>
        </w:rPr>
        <w:t>)</w:t>
      </w:r>
      <w:r w:rsidR="006E25E3" w:rsidRPr="0091206C">
        <w:rPr>
          <w:lang w:val="en-US"/>
        </w:rPr>
        <w:t xml:space="preserve">. </w:t>
      </w:r>
      <w:r w:rsidR="002B37B1" w:rsidRPr="0091206C">
        <w:rPr>
          <w:lang w:val="en-US"/>
        </w:rPr>
        <w:t>Each category</w:t>
      </w:r>
      <w:r w:rsidR="00EE7474" w:rsidRPr="0091206C">
        <w:rPr>
          <w:lang w:val="en-US"/>
        </w:rPr>
        <w:t xml:space="preserve"> w</w:t>
      </w:r>
      <w:r w:rsidR="002B37B1" w:rsidRPr="0091206C">
        <w:rPr>
          <w:lang w:val="en-US"/>
        </w:rPr>
        <w:t>as</w:t>
      </w:r>
      <w:r w:rsidR="00EE7474" w:rsidRPr="0091206C">
        <w:rPr>
          <w:lang w:val="en-US"/>
        </w:rPr>
        <w:t xml:space="preserve"> coded </w:t>
      </w:r>
      <w:r w:rsidR="002B37B1" w:rsidRPr="0091206C">
        <w:rPr>
          <w:lang w:val="en-US"/>
        </w:rPr>
        <w:t>as</w:t>
      </w:r>
      <w:r w:rsidR="00EE7474" w:rsidRPr="0091206C">
        <w:rPr>
          <w:lang w:val="en-US"/>
        </w:rPr>
        <w:t xml:space="preserve"> </w:t>
      </w:r>
      <w:r w:rsidR="008F72F4" w:rsidRPr="0091206C">
        <w:rPr>
          <w:lang w:val="en-US"/>
        </w:rPr>
        <w:t>'present' (1)</w:t>
      </w:r>
      <w:r w:rsidR="00EE7474" w:rsidRPr="0091206C">
        <w:rPr>
          <w:lang w:val="en-US"/>
        </w:rPr>
        <w:t xml:space="preserve">, </w:t>
      </w:r>
      <w:r w:rsidR="008F72F4" w:rsidRPr="0091206C">
        <w:rPr>
          <w:lang w:val="en-US"/>
        </w:rPr>
        <w:t>or 'not present' (0)</w:t>
      </w:r>
      <w:r w:rsidR="00EE7474" w:rsidRPr="0091206C">
        <w:rPr>
          <w:lang w:val="en-US"/>
        </w:rPr>
        <w:t xml:space="preserve">.  </w:t>
      </w:r>
    </w:p>
    <w:p w14:paraId="394B572C" w14:textId="4DB8151F" w:rsidR="0085370B" w:rsidRPr="0091206C" w:rsidRDefault="001848DC" w:rsidP="000B5619">
      <w:pPr>
        <w:spacing w:line="480" w:lineRule="auto"/>
        <w:rPr>
          <w:lang w:val="en-US"/>
        </w:rPr>
      </w:pPr>
      <w:r w:rsidRPr="0091206C">
        <w:rPr>
          <w:lang w:val="en-US"/>
        </w:rPr>
        <w:t>9</w:t>
      </w:r>
      <w:r w:rsidR="00E16638" w:rsidRPr="0091206C">
        <w:rPr>
          <w:lang w:val="en-US"/>
        </w:rPr>
        <w:t>4</w:t>
      </w:r>
      <w:r w:rsidR="0047666F" w:rsidRPr="0091206C">
        <w:rPr>
          <w:lang w:val="en-US"/>
        </w:rPr>
        <w:t>.1</w:t>
      </w:r>
      <w:r w:rsidRPr="0091206C">
        <w:rPr>
          <w:lang w:val="en-US"/>
        </w:rPr>
        <w:t xml:space="preserve">% of tweets </w:t>
      </w:r>
      <w:r w:rsidR="00416902" w:rsidRPr="0091206C">
        <w:rPr>
          <w:lang w:val="en-US"/>
        </w:rPr>
        <w:t>‘nam</w:t>
      </w:r>
      <w:r w:rsidRPr="0091206C">
        <w:rPr>
          <w:lang w:val="en-US"/>
        </w:rPr>
        <w:t>ed</w:t>
      </w:r>
      <w:r w:rsidR="00416902" w:rsidRPr="0091206C">
        <w:rPr>
          <w:lang w:val="en-US"/>
        </w:rPr>
        <w:t xml:space="preserve"> the problem’ </w:t>
      </w:r>
      <w:r w:rsidR="003D0BC3" w:rsidRPr="0091206C">
        <w:rPr>
          <w:lang w:val="en-US"/>
        </w:rPr>
        <w:t>(</w:t>
      </w:r>
      <m:oMath>
        <m:r>
          <w:rPr>
            <w:rFonts w:ascii="Cambria Math" w:hAnsi="Cambria Math"/>
            <w:lang w:val="en-US"/>
          </w:rPr>
          <m:t>κ</m:t>
        </m:r>
      </m:oMath>
      <w:r w:rsidR="003D0BC3" w:rsidRPr="0091206C">
        <w:rPr>
          <w:rFonts w:eastAsiaTheme="minorEastAsia"/>
          <w:lang w:val="en-US"/>
        </w:rPr>
        <w:t xml:space="preserve"> = .8</w:t>
      </w:r>
      <w:r w:rsidR="0047666F" w:rsidRPr="0091206C">
        <w:rPr>
          <w:rFonts w:eastAsiaTheme="minorEastAsia"/>
          <w:lang w:val="en-US"/>
        </w:rPr>
        <w:t>6</w:t>
      </w:r>
      <w:r w:rsidR="003D0BC3" w:rsidRPr="0091206C">
        <w:rPr>
          <w:rFonts w:eastAsiaTheme="minorEastAsia"/>
          <w:lang w:val="en-US"/>
        </w:rPr>
        <w:t xml:space="preserve">, </w:t>
      </w:r>
      <w:r w:rsidR="003D0BC3" w:rsidRPr="0091206C">
        <w:rPr>
          <w:rFonts w:eastAsiaTheme="minorEastAsia"/>
          <w:i/>
          <w:lang w:val="en-US"/>
        </w:rPr>
        <w:t>p</w:t>
      </w:r>
      <w:r w:rsidR="003D0BC3" w:rsidRPr="0091206C">
        <w:rPr>
          <w:rFonts w:eastAsiaTheme="minorEastAsia"/>
          <w:lang w:val="en-US"/>
        </w:rPr>
        <w:t xml:space="preserve"> &lt; .001)</w:t>
      </w:r>
      <w:r w:rsidRPr="0091206C">
        <w:rPr>
          <w:rFonts w:eastAsiaTheme="minorEastAsia"/>
          <w:lang w:val="en-US"/>
        </w:rPr>
        <w:t xml:space="preserve">; </w:t>
      </w:r>
      <w:r w:rsidR="0047666F" w:rsidRPr="0091206C">
        <w:rPr>
          <w:lang w:val="en-US"/>
        </w:rPr>
        <w:t>86.3</w:t>
      </w:r>
      <w:r w:rsidR="00771B22" w:rsidRPr="0091206C">
        <w:rPr>
          <w:lang w:val="en-US"/>
        </w:rPr>
        <w:t xml:space="preserve">% of tweets </w:t>
      </w:r>
      <w:r w:rsidRPr="0091206C">
        <w:rPr>
          <w:lang w:val="en-US"/>
        </w:rPr>
        <w:t>criticized the state of affairs</w:t>
      </w:r>
      <w:r w:rsidR="00771B22" w:rsidRPr="0091206C">
        <w:rPr>
          <w:lang w:val="en-US"/>
        </w:rPr>
        <w:t xml:space="preserve"> (</w:t>
      </w:r>
      <m:oMath>
        <m:r>
          <w:rPr>
            <w:rFonts w:ascii="Cambria Math" w:hAnsi="Cambria Math"/>
            <w:lang w:val="en-US"/>
          </w:rPr>
          <m:t>κ</m:t>
        </m:r>
      </m:oMath>
      <w:r w:rsidR="00771B22" w:rsidRPr="0091206C">
        <w:rPr>
          <w:rFonts w:eastAsiaTheme="minorEastAsia"/>
          <w:lang w:val="en-US"/>
        </w:rPr>
        <w:t xml:space="preserve"> = .9</w:t>
      </w:r>
      <w:r w:rsidR="0047666F" w:rsidRPr="0091206C">
        <w:rPr>
          <w:rFonts w:eastAsiaTheme="minorEastAsia"/>
          <w:lang w:val="en-US"/>
        </w:rPr>
        <w:t>7</w:t>
      </w:r>
      <w:r w:rsidR="00771B22" w:rsidRPr="0091206C">
        <w:rPr>
          <w:rFonts w:eastAsiaTheme="minorEastAsia"/>
          <w:lang w:val="en-US"/>
        </w:rPr>
        <w:t xml:space="preserve">, </w:t>
      </w:r>
      <w:r w:rsidR="00771B22" w:rsidRPr="0091206C">
        <w:rPr>
          <w:rFonts w:eastAsiaTheme="minorEastAsia"/>
          <w:i/>
          <w:lang w:val="en-US"/>
        </w:rPr>
        <w:t>p</w:t>
      </w:r>
      <w:r w:rsidR="00771B22" w:rsidRPr="0091206C">
        <w:rPr>
          <w:rFonts w:eastAsiaTheme="minorEastAsia"/>
          <w:lang w:val="en-US"/>
        </w:rPr>
        <w:t xml:space="preserve"> &lt; .001)</w:t>
      </w:r>
      <w:r w:rsidRPr="0091206C">
        <w:rPr>
          <w:rFonts w:eastAsiaTheme="minorEastAsia"/>
          <w:lang w:val="en-US"/>
        </w:rPr>
        <w:t xml:space="preserve">; </w:t>
      </w:r>
      <w:r w:rsidR="0047666F" w:rsidRPr="0091206C">
        <w:rPr>
          <w:lang w:val="en-US"/>
        </w:rPr>
        <w:t>50.2</w:t>
      </w:r>
      <w:r w:rsidR="00AE01C6" w:rsidRPr="0091206C">
        <w:rPr>
          <w:lang w:val="en-US"/>
        </w:rPr>
        <w:t>% of tweets were classified as persuading (</w:t>
      </w:r>
      <m:oMath>
        <m:r>
          <w:rPr>
            <w:rFonts w:ascii="Cambria Math" w:hAnsi="Cambria Math"/>
            <w:lang w:val="en-US"/>
          </w:rPr>
          <m:t>κ</m:t>
        </m:r>
      </m:oMath>
      <w:r w:rsidR="00AE01C6" w:rsidRPr="0091206C">
        <w:rPr>
          <w:rFonts w:eastAsiaTheme="minorEastAsia"/>
          <w:lang w:val="en-US"/>
        </w:rPr>
        <w:t xml:space="preserve"> = .8</w:t>
      </w:r>
      <w:r w:rsidR="0047666F" w:rsidRPr="0091206C">
        <w:rPr>
          <w:rFonts w:eastAsiaTheme="minorEastAsia"/>
          <w:lang w:val="en-US"/>
        </w:rPr>
        <w:t>8</w:t>
      </w:r>
      <w:r w:rsidR="00AE01C6" w:rsidRPr="0091206C">
        <w:rPr>
          <w:rFonts w:eastAsiaTheme="minorEastAsia"/>
          <w:lang w:val="en-US"/>
        </w:rPr>
        <w:t xml:space="preserve">, </w:t>
      </w:r>
      <w:r w:rsidR="00AE01C6" w:rsidRPr="0091206C">
        <w:rPr>
          <w:rFonts w:eastAsiaTheme="minorEastAsia"/>
          <w:i/>
          <w:lang w:val="en-US"/>
        </w:rPr>
        <w:t>p</w:t>
      </w:r>
      <w:r w:rsidR="00AE01C6" w:rsidRPr="0091206C">
        <w:rPr>
          <w:rFonts w:eastAsiaTheme="minorEastAsia"/>
          <w:lang w:val="en-US"/>
        </w:rPr>
        <w:t xml:space="preserve"> &lt; .001)</w:t>
      </w:r>
      <w:r w:rsidRPr="0091206C">
        <w:rPr>
          <w:rFonts w:eastAsiaTheme="minorEastAsia"/>
          <w:lang w:val="en-US"/>
        </w:rPr>
        <w:t xml:space="preserve">; </w:t>
      </w:r>
      <w:r w:rsidR="00024F41" w:rsidRPr="0091206C">
        <w:rPr>
          <w:lang w:val="en-US"/>
        </w:rPr>
        <w:t>21.</w:t>
      </w:r>
      <w:r w:rsidR="0047666F" w:rsidRPr="0091206C">
        <w:rPr>
          <w:lang w:val="en-US"/>
        </w:rPr>
        <w:t>8</w:t>
      </w:r>
      <w:r w:rsidR="00024F41" w:rsidRPr="0091206C">
        <w:rPr>
          <w:lang w:val="en-US"/>
        </w:rPr>
        <w:t>%</w:t>
      </w:r>
      <w:r w:rsidRPr="0091206C">
        <w:rPr>
          <w:lang w:val="en-US"/>
        </w:rPr>
        <w:t xml:space="preserve"> </w:t>
      </w:r>
      <w:r w:rsidR="00024F41" w:rsidRPr="0091206C">
        <w:rPr>
          <w:lang w:val="en-US"/>
        </w:rPr>
        <w:t xml:space="preserve">of tweets </w:t>
      </w:r>
      <w:r w:rsidRPr="0091206C">
        <w:rPr>
          <w:lang w:val="en-US"/>
        </w:rPr>
        <w:t>suggested</w:t>
      </w:r>
      <w:r w:rsidR="00024F41" w:rsidRPr="0091206C">
        <w:rPr>
          <w:lang w:val="en-US"/>
        </w:rPr>
        <w:t xml:space="preserve"> change (</w:t>
      </w:r>
      <m:oMath>
        <m:r>
          <w:rPr>
            <w:rFonts w:ascii="Cambria Math" w:hAnsi="Cambria Math"/>
            <w:lang w:val="en-US"/>
          </w:rPr>
          <m:t>κ</m:t>
        </m:r>
      </m:oMath>
      <w:r w:rsidR="00024F41" w:rsidRPr="0091206C">
        <w:rPr>
          <w:rFonts w:eastAsiaTheme="minorEastAsia"/>
          <w:lang w:val="en-US"/>
        </w:rPr>
        <w:t xml:space="preserve"> = .8</w:t>
      </w:r>
      <w:r w:rsidR="0047666F" w:rsidRPr="0091206C">
        <w:rPr>
          <w:rFonts w:eastAsiaTheme="minorEastAsia"/>
          <w:lang w:val="en-US"/>
        </w:rPr>
        <w:t>5</w:t>
      </w:r>
      <w:r w:rsidR="00024F41" w:rsidRPr="0091206C">
        <w:rPr>
          <w:rFonts w:eastAsiaTheme="minorEastAsia"/>
          <w:lang w:val="en-US"/>
        </w:rPr>
        <w:t xml:space="preserve">, </w:t>
      </w:r>
      <w:r w:rsidR="00024F41" w:rsidRPr="0091206C">
        <w:rPr>
          <w:rFonts w:eastAsiaTheme="minorEastAsia"/>
          <w:i/>
          <w:lang w:val="en-US"/>
        </w:rPr>
        <w:t>p</w:t>
      </w:r>
      <w:r w:rsidR="00024F41" w:rsidRPr="0091206C">
        <w:rPr>
          <w:rFonts w:eastAsiaTheme="minorEastAsia"/>
          <w:lang w:val="en-US"/>
        </w:rPr>
        <w:t xml:space="preserve"> &lt; .001).</w:t>
      </w:r>
      <w:r w:rsidR="00C114E4" w:rsidRPr="0091206C">
        <w:rPr>
          <w:rFonts w:eastAsiaTheme="minorEastAsia"/>
          <w:lang w:val="en-US"/>
        </w:rPr>
        <w:t xml:space="preserve"> </w:t>
      </w:r>
      <w:r w:rsidR="007B07DC" w:rsidRPr="0091206C">
        <w:rPr>
          <w:rFonts w:eastAsiaTheme="minorEastAsia"/>
          <w:lang w:val="en-US"/>
        </w:rPr>
        <w:t xml:space="preserve"> Only </w:t>
      </w:r>
      <w:r w:rsidR="0047666F" w:rsidRPr="0091206C">
        <w:rPr>
          <w:rFonts w:eastAsiaTheme="minorEastAsia"/>
          <w:lang w:val="en-US"/>
        </w:rPr>
        <w:t>2.6</w:t>
      </w:r>
      <w:r w:rsidR="00C114E4" w:rsidRPr="0091206C">
        <w:rPr>
          <w:rFonts w:eastAsiaTheme="minorEastAsia"/>
          <w:lang w:val="en-US"/>
        </w:rPr>
        <w:t xml:space="preserve">% of tweets used no </w:t>
      </w:r>
      <w:r w:rsidR="006033A7" w:rsidRPr="0091206C">
        <w:rPr>
          <w:rFonts w:eastAsiaTheme="minorEastAsia"/>
          <w:lang w:val="en-US"/>
        </w:rPr>
        <w:t>type</w:t>
      </w:r>
      <w:r w:rsidR="00C114E4" w:rsidRPr="0091206C">
        <w:rPr>
          <w:rFonts w:eastAsiaTheme="minorEastAsia"/>
          <w:lang w:val="en-US"/>
        </w:rPr>
        <w:t xml:space="preserve"> of consensus mobilization; </w:t>
      </w:r>
      <w:r w:rsidR="0047666F" w:rsidRPr="0091206C">
        <w:rPr>
          <w:rFonts w:eastAsiaTheme="minorEastAsia"/>
          <w:lang w:val="en-US"/>
        </w:rPr>
        <w:t>9.2</w:t>
      </w:r>
      <w:r w:rsidR="00C114E4" w:rsidRPr="0091206C">
        <w:rPr>
          <w:rFonts w:eastAsiaTheme="minorEastAsia"/>
          <w:lang w:val="en-US"/>
        </w:rPr>
        <w:t xml:space="preserve">% used </w:t>
      </w:r>
      <w:r w:rsidR="006033A7" w:rsidRPr="0091206C">
        <w:rPr>
          <w:rFonts w:eastAsiaTheme="minorEastAsia"/>
          <w:lang w:val="en-US"/>
        </w:rPr>
        <w:t>only one type</w:t>
      </w:r>
      <w:r w:rsidR="00C114E4" w:rsidRPr="0091206C">
        <w:rPr>
          <w:rFonts w:eastAsiaTheme="minorEastAsia"/>
          <w:lang w:val="en-US"/>
        </w:rPr>
        <w:t xml:space="preserve">; </w:t>
      </w:r>
      <w:r w:rsidR="0047666F" w:rsidRPr="0091206C">
        <w:rPr>
          <w:rFonts w:eastAsiaTheme="minorEastAsia"/>
          <w:lang w:val="en-US"/>
        </w:rPr>
        <w:t>35.1</w:t>
      </w:r>
      <w:r w:rsidR="00C114E4" w:rsidRPr="0091206C">
        <w:rPr>
          <w:rFonts w:eastAsiaTheme="minorEastAsia"/>
          <w:lang w:val="en-US"/>
        </w:rPr>
        <w:t xml:space="preserve">% </w:t>
      </w:r>
      <w:r w:rsidR="006033A7" w:rsidRPr="0091206C">
        <w:rPr>
          <w:rFonts w:eastAsiaTheme="minorEastAsia"/>
          <w:lang w:val="en-US"/>
        </w:rPr>
        <w:t xml:space="preserve">used two types; </w:t>
      </w:r>
      <w:r w:rsidR="0047666F" w:rsidRPr="0091206C">
        <w:rPr>
          <w:rFonts w:eastAsiaTheme="minorEastAsia"/>
          <w:lang w:val="en-US"/>
        </w:rPr>
        <w:t>39.5</w:t>
      </w:r>
      <w:r w:rsidR="006033A7" w:rsidRPr="0091206C">
        <w:rPr>
          <w:rFonts w:eastAsiaTheme="minorEastAsia"/>
          <w:lang w:val="en-US"/>
        </w:rPr>
        <w:t xml:space="preserve">% used three types; </w:t>
      </w:r>
      <w:r w:rsidR="0047666F" w:rsidRPr="0091206C">
        <w:rPr>
          <w:rFonts w:eastAsiaTheme="minorEastAsia"/>
          <w:lang w:val="en-US"/>
        </w:rPr>
        <w:t>13.7</w:t>
      </w:r>
      <w:r w:rsidR="006033A7" w:rsidRPr="0091206C">
        <w:rPr>
          <w:rFonts w:eastAsiaTheme="minorEastAsia"/>
          <w:lang w:val="en-US"/>
        </w:rPr>
        <w:t>% used all four types of consensus</w:t>
      </w:r>
      <w:r w:rsidR="00B67A10" w:rsidRPr="0091206C">
        <w:rPr>
          <w:rFonts w:eastAsiaTheme="minorEastAsia"/>
          <w:lang w:val="en-US"/>
        </w:rPr>
        <w:t xml:space="preserve">. </w:t>
      </w:r>
      <w:r w:rsidR="006033A7" w:rsidRPr="0091206C">
        <w:rPr>
          <w:rFonts w:eastAsiaTheme="minorEastAsia"/>
          <w:lang w:val="en-US"/>
        </w:rPr>
        <w:t xml:space="preserve"> </w:t>
      </w:r>
      <w:r w:rsidR="0085370B" w:rsidRPr="0091206C">
        <w:rPr>
          <w:rFonts w:eastAsiaTheme="minorEastAsia"/>
          <w:lang w:val="en-US"/>
        </w:rPr>
        <w:t>Notably, the</w:t>
      </w:r>
      <w:r w:rsidR="00B67A10" w:rsidRPr="0091206C">
        <w:rPr>
          <w:lang w:val="en-US"/>
        </w:rPr>
        <w:t xml:space="preserve"> breakdown of tweets falling into each category of consensus mobilization was reminiscent of those </w:t>
      </w:r>
      <w:r w:rsidR="00A31F94" w:rsidRPr="0091206C">
        <w:rPr>
          <w:lang w:val="en-US"/>
        </w:rPr>
        <w:t xml:space="preserve">who </w:t>
      </w:r>
      <w:r w:rsidR="00B67A10" w:rsidRPr="0091206C">
        <w:rPr>
          <w:i/>
          <w:lang w:val="en-US"/>
        </w:rPr>
        <w:t>actually</w:t>
      </w:r>
      <w:r w:rsidR="00B67A10" w:rsidRPr="0091206C">
        <w:rPr>
          <w:lang w:val="en-US"/>
        </w:rPr>
        <w:t xml:space="preserve"> tweeted in a </w:t>
      </w:r>
      <w:r w:rsidR="00B67A10" w:rsidRPr="0091206C">
        <w:rPr>
          <w:lang w:val="en-US"/>
        </w:rPr>
        <w:lastRenderedPageBreak/>
        <w:t>naturalistic paradigm (Foster, 2015)</w:t>
      </w:r>
      <w:r w:rsidR="0085370B" w:rsidRPr="0091206C">
        <w:rPr>
          <w:lang w:val="en-US"/>
        </w:rPr>
        <w:t xml:space="preserve">, suggesting that </w:t>
      </w:r>
      <w:r w:rsidR="00836E3B" w:rsidRPr="0091206C">
        <w:rPr>
          <w:lang w:val="en-US"/>
        </w:rPr>
        <w:t>t</w:t>
      </w:r>
      <w:r w:rsidR="0085370B" w:rsidRPr="0091206C">
        <w:rPr>
          <w:lang w:val="en-US"/>
        </w:rPr>
        <w:t xml:space="preserve">he simulated Twitter paradigm was able to elicit social media activism in the form of consensus mobilization </w:t>
      </w:r>
      <w:r w:rsidR="00836E3B" w:rsidRPr="0091206C">
        <w:rPr>
          <w:lang w:val="en-US"/>
        </w:rPr>
        <w:t xml:space="preserve">even </w:t>
      </w:r>
      <w:r w:rsidR="0085370B" w:rsidRPr="0091206C">
        <w:rPr>
          <w:lang w:val="en-US"/>
        </w:rPr>
        <w:t xml:space="preserve">within a lab setting.  </w:t>
      </w:r>
    </w:p>
    <w:p w14:paraId="3F512B34" w14:textId="5B6E80AD" w:rsidR="0025288D" w:rsidRPr="0091206C" w:rsidRDefault="004E3EB5" w:rsidP="000B5619">
      <w:pPr>
        <w:spacing w:line="480" w:lineRule="auto"/>
        <w:rPr>
          <w:b/>
          <w:i/>
          <w:iCs/>
          <w:lang w:val="en-US"/>
        </w:rPr>
      </w:pPr>
      <w:r w:rsidRPr="0091206C">
        <w:rPr>
          <w:b/>
          <w:i/>
          <w:iCs/>
          <w:lang w:val="en-US"/>
        </w:rPr>
        <w:t>Main Analysis</w:t>
      </w:r>
    </w:p>
    <w:p w14:paraId="59952685" w14:textId="78BE642D" w:rsidR="004A4C1A" w:rsidRPr="0091206C" w:rsidRDefault="0025288D" w:rsidP="000B5619">
      <w:pPr>
        <w:spacing w:line="480" w:lineRule="auto"/>
        <w:rPr>
          <w:lang w:val="en-US"/>
        </w:rPr>
      </w:pPr>
      <w:r w:rsidRPr="0091206C">
        <w:rPr>
          <w:lang w:val="en-US"/>
        </w:rPr>
        <w:tab/>
      </w:r>
      <w:r w:rsidR="00F177A8" w:rsidRPr="0091206C">
        <w:rPr>
          <w:lang w:val="en-US"/>
        </w:rPr>
        <w:t xml:space="preserve">The serial mediation model </w:t>
      </w:r>
      <w:r w:rsidR="003C4E22" w:rsidRPr="0091206C">
        <w:rPr>
          <w:lang w:val="en-US"/>
        </w:rPr>
        <w:t xml:space="preserve">was tested </w:t>
      </w:r>
      <w:r w:rsidR="00F177A8" w:rsidRPr="0091206C">
        <w:rPr>
          <w:lang w:val="en-US"/>
        </w:rPr>
        <w:t>using Hayes' Process v 3.5</w:t>
      </w:r>
      <w:r w:rsidR="00836E3B" w:rsidRPr="0091206C">
        <w:rPr>
          <w:lang w:val="en-US"/>
        </w:rPr>
        <w:t xml:space="preserve"> </w:t>
      </w:r>
      <w:r w:rsidR="00F177A8" w:rsidRPr="0091206C">
        <w:rPr>
          <w:lang w:val="en-US"/>
        </w:rPr>
        <w:t>(</w:t>
      </w:r>
      <w:r w:rsidR="00836E3B" w:rsidRPr="0091206C">
        <w:rPr>
          <w:lang w:val="en-US"/>
        </w:rPr>
        <w:t xml:space="preserve">Model 6; </w:t>
      </w:r>
      <w:r w:rsidR="00F177A8" w:rsidRPr="0091206C">
        <w:rPr>
          <w:lang w:val="en-US"/>
        </w:rPr>
        <w:t>Hayes, 2018</w:t>
      </w:r>
      <w:r w:rsidR="003C4E22" w:rsidRPr="0091206C">
        <w:rPr>
          <w:lang w:val="en-US"/>
        </w:rPr>
        <w:t>a)</w:t>
      </w:r>
      <w:r w:rsidR="00F1398E" w:rsidRPr="0091206C">
        <w:rPr>
          <w:lang w:val="en-US"/>
        </w:rPr>
        <w:t xml:space="preserve"> using a bias-correct 95% bootstrap confidence interval based on 5000 samples</w:t>
      </w:r>
      <w:r w:rsidR="00770BB7" w:rsidRPr="0091206C">
        <w:rPr>
          <w:lang w:val="en-US"/>
        </w:rPr>
        <w:t xml:space="preserve"> (see Table </w:t>
      </w:r>
      <w:r w:rsidR="001653F3" w:rsidRPr="0091206C">
        <w:rPr>
          <w:lang w:val="en-US"/>
        </w:rPr>
        <w:t>2</w:t>
      </w:r>
      <w:r w:rsidR="00770BB7" w:rsidRPr="0091206C">
        <w:rPr>
          <w:lang w:val="en-US"/>
        </w:rPr>
        <w:t>)</w:t>
      </w:r>
      <w:r w:rsidR="00F1398E" w:rsidRPr="0091206C">
        <w:rPr>
          <w:lang w:val="en-US"/>
        </w:rPr>
        <w:t xml:space="preserve">.  </w:t>
      </w:r>
      <w:r w:rsidR="009808EA" w:rsidRPr="0091206C">
        <w:rPr>
          <w:lang w:val="en-US"/>
        </w:rPr>
        <w:t xml:space="preserve">As hypothesized, the serial mediation indirect effect was significant, </w:t>
      </w:r>
      <w:r w:rsidR="00E50C4B" w:rsidRPr="0091206C">
        <w:rPr>
          <w:i/>
          <w:lang w:val="en-US"/>
        </w:rPr>
        <w:t>B</w:t>
      </w:r>
      <w:r w:rsidR="00E50C4B" w:rsidRPr="0091206C">
        <w:rPr>
          <w:lang w:val="en-US"/>
        </w:rPr>
        <w:t xml:space="preserve"> = </w:t>
      </w:r>
      <w:r w:rsidR="001E0A44" w:rsidRPr="0091206C">
        <w:rPr>
          <w:lang w:val="en-US"/>
        </w:rPr>
        <w:t>0</w:t>
      </w:r>
      <w:r w:rsidR="00E50C4B" w:rsidRPr="0091206C">
        <w:rPr>
          <w:lang w:val="en-US"/>
        </w:rPr>
        <w:t>.0</w:t>
      </w:r>
      <w:r w:rsidR="00803BE9" w:rsidRPr="0091206C">
        <w:rPr>
          <w:lang w:val="en-US"/>
        </w:rPr>
        <w:t>5</w:t>
      </w:r>
      <w:r w:rsidR="00E50C4B" w:rsidRPr="0091206C">
        <w:rPr>
          <w:lang w:val="en-US"/>
        </w:rPr>
        <w:t xml:space="preserve">, </w:t>
      </w:r>
      <w:r w:rsidR="00E50C4B" w:rsidRPr="0091206C">
        <w:rPr>
          <w:i/>
          <w:lang w:val="en-US"/>
        </w:rPr>
        <w:t>SE</w:t>
      </w:r>
      <w:r w:rsidR="00E50C4B" w:rsidRPr="0091206C">
        <w:rPr>
          <w:lang w:val="en-US"/>
        </w:rPr>
        <w:t xml:space="preserve"> = </w:t>
      </w:r>
      <w:r w:rsidR="001E0A44" w:rsidRPr="0091206C">
        <w:rPr>
          <w:lang w:val="en-US"/>
        </w:rPr>
        <w:t>0</w:t>
      </w:r>
      <w:r w:rsidR="00E50C4B" w:rsidRPr="0091206C">
        <w:rPr>
          <w:lang w:val="en-US"/>
        </w:rPr>
        <w:t>.02, 95% CI</w:t>
      </w:r>
      <w:r w:rsidR="00004022" w:rsidRPr="0091206C">
        <w:rPr>
          <w:lang w:val="en-US"/>
        </w:rPr>
        <w:t xml:space="preserve"> </w:t>
      </w:r>
      <w:r w:rsidR="00E50C4B" w:rsidRPr="0091206C">
        <w:rPr>
          <w:lang w:val="en-US"/>
        </w:rPr>
        <w:t>[</w:t>
      </w:r>
      <w:r w:rsidR="008F72F4" w:rsidRPr="0091206C">
        <w:rPr>
          <w:lang w:val="en-US"/>
        </w:rPr>
        <w:t>0</w:t>
      </w:r>
      <w:r w:rsidR="00E50C4B" w:rsidRPr="0091206C">
        <w:rPr>
          <w:lang w:val="en-US"/>
        </w:rPr>
        <w:t>.0</w:t>
      </w:r>
      <w:r w:rsidR="00803BE9" w:rsidRPr="0091206C">
        <w:rPr>
          <w:lang w:val="en-US"/>
        </w:rPr>
        <w:t>1</w:t>
      </w:r>
      <w:r w:rsidR="00E50C4B" w:rsidRPr="0091206C">
        <w:rPr>
          <w:lang w:val="en-US"/>
        </w:rPr>
        <w:t xml:space="preserve">, </w:t>
      </w:r>
      <w:r w:rsidR="008F72F4" w:rsidRPr="0091206C">
        <w:rPr>
          <w:lang w:val="en-US"/>
        </w:rPr>
        <w:t>0</w:t>
      </w:r>
      <w:r w:rsidR="00E50C4B" w:rsidRPr="0091206C">
        <w:rPr>
          <w:lang w:val="en-US"/>
        </w:rPr>
        <w:t>.10]</w:t>
      </w:r>
      <w:r w:rsidR="002D1B6E" w:rsidRPr="0091206C">
        <w:rPr>
          <w:lang w:val="en-US"/>
        </w:rPr>
        <w:t xml:space="preserve">, indicating that tweeting </w:t>
      </w:r>
      <w:r w:rsidR="001E0A44" w:rsidRPr="0091206C">
        <w:rPr>
          <w:lang w:val="en-US"/>
        </w:rPr>
        <w:t xml:space="preserve">strengthened </w:t>
      </w:r>
      <w:r w:rsidR="0058057A" w:rsidRPr="0091206C">
        <w:rPr>
          <w:lang w:val="en-US"/>
        </w:rPr>
        <w:t>gender</w:t>
      </w:r>
      <w:r w:rsidR="002D1B6E" w:rsidRPr="0091206C">
        <w:rPr>
          <w:lang w:val="en-US"/>
        </w:rPr>
        <w:t xml:space="preserve"> identity, which in turn </w:t>
      </w:r>
      <w:r w:rsidR="007E6F3C" w:rsidRPr="0091206C">
        <w:rPr>
          <w:lang w:val="en-US"/>
        </w:rPr>
        <w:t xml:space="preserve">was associated with higher </w:t>
      </w:r>
      <w:r w:rsidR="002D1B6E" w:rsidRPr="0091206C">
        <w:rPr>
          <w:lang w:val="en-US"/>
        </w:rPr>
        <w:t>collective action intentions</w:t>
      </w:r>
      <w:r w:rsidR="00C10AC7" w:rsidRPr="0091206C">
        <w:rPr>
          <w:lang w:val="en-US"/>
        </w:rPr>
        <w:t xml:space="preserve">, which in turn, </w:t>
      </w:r>
      <w:r w:rsidR="008F0281" w:rsidRPr="0091206C">
        <w:rPr>
          <w:lang w:val="en-US"/>
        </w:rPr>
        <w:t xml:space="preserve">was related to greater </w:t>
      </w:r>
      <w:r w:rsidR="00C10AC7" w:rsidRPr="0091206C">
        <w:rPr>
          <w:lang w:val="en-US"/>
        </w:rPr>
        <w:t>BCA</w:t>
      </w:r>
      <w:r w:rsidR="00770BB7" w:rsidRPr="0091206C">
        <w:rPr>
          <w:lang w:val="en-US"/>
        </w:rPr>
        <w:t xml:space="preserve">. </w:t>
      </w:r>
      <w:r w:rsidR="009808EA" w:rsidRPr="0091206C">
        <w:rPr>
          <w:lang w:val="en-US"/>
        </w:rPr>
        <w:t>However,  t</w:t>
      </w:r>
      <w:r w:rsidR="00311EA4" w:rsidRPr="0091206C">
        <w:rPr>
          <w:lang w:val="en-US"/>
        </w:rPr>
        <w:t>he</w:t>
      </w:r>
      <w:r w:rsidR="00F40985" w:rsidRPr="0091206C">
        <w:rPr>
          <w:lang w:val="en-US"/>
        </w:rPr>
        <w:t xml:space="preserve"> indirect effects of tweeting on BCA through </w:t>
      </w:r>
      <w:r w:rsidR="0058057A" w:rsidRPr="0091206C">
        <w:rPr>
          <w:lang w:val="en-US"/>
        </w:rPr>
        <w:t>gender</w:t>
      </w:r>
      <w:r w:rsidR="00F40985" w:rsidRPr="0091206C">
        <w:rPr>
          <w:lang w:val="en-US"/>
        </w:rPr>
        <w:t xml:space="preserve"> identity alone</w:t>
      </w:r>
      <w:r w:rsidR="00311EA4" w:rsidRPr="0091206C">
        <w:rPr>
          <w:lang w:val="en-US"/>
        </w:rPr>
        <w:t xml:space="preserve">, </w:t>
      </w:r>
      <w:r w:rsidR="00311EA4" w:rsidRPr="0091206C">
        <w:rPr>
          <w:i/>
          <w:lang w:val="en-US"/>
        </w:rPr>
        <w:t>B</w:t>
      </w:r>
      <w:r w:rsidR="00311EA4" w:rsidRPr="0091206C">
        <w:rPr>
          <w:lang w:val="en-US"/>
        </w:rPr>
        <w:t xml:space="preserve"> = </w:t>
      </w:r>
      <w:r w:rsidR="001E0A44" w:rsidRPr="0091206C">
        <w:rPr>
          <w:lang w:val="en-US"/>
        </w:rPr>
        <w:t>0</w:t>
      </w:r>
      <w:r w:rsidR="00311EA4" w:rsidRPr="0091206C">
        <w:rPr>
          <w:lang w:val="en-US"/>
        </w:rPr>
        <w:t>.</w:t>
      </w:r>
      <w:r w:rsidR="000939C4" w:rsidRPr="0091206C">
        <w:rPr>
          <w:lang w:val="en-US"/>
        </w:rPr>
        <w:t>0</w:t>
      </w:r>
      <w:r w:rsidR="00311EA4" w:rsidRPr="0091206C">
        <w:rPr>
          <w:lang w:val="en-US"/>
        </w:rPr>
        <w:t xml:space="preserve">1, </w:t>
      </w:r>
      <w:r w:rsidR="00311EA4" w:rsidRPr="0091206C">
        <w:rPr>
          <w:i/>
          <w:lang w:val="en-US"/>
        </w:rPr>
        <w:t>SE</w:t>
      </w:r>
      <w:r w:rsidR="00311EA4" w:rsidRPr="0091206C">
        <w:rPr>
          <w:lang w:val="en-US"/>
        </w:rPr>
        <w:t xml:space="preserve"> = </w:t>
      </w:r>
      <w:r w:rsidR="001E0A44" w:rsidRPr="0091206C">
        <w:rPr>
          <w:lang w:val="en-US"/>
        </w:rPr>
        <w:t>0</w:t>
      </w:r>
      <w:r w:rsidR="00311EA4" w:rsidRPr="0091206C">
        <w:rPr>
          <w:lang w:val="en-US"/>
        </w:rPr>
        <w:t>.0</w:t>
      </w:r>
      <w:r w:rsidR="000939C4" w:rsidRPr="0091206C">
        <w:rPr>
          <w:lang w:val="en-US"/>
        </w:rPr>
        <w:t>1</w:t>
      </w:r>
      <w:r w:rsidR="00F40985" w:rsidRPr="0091206C">
        <w:rPr>
          <w:lang w:val="en-US"/>
        </w:rPr>
        <w:t>,</w:t>
      </w:r>
      <w:r w:rsidR="00311EA4" w:rsidRPr="0091206C">
        <w:rPr>
          <w:lang w:val="en-US"/>
        </w:rPr>
        <w:t xml:space="preserve"> %95 CI</w:t>
      </w:r>
      <w:r w:rsidR="00770BB7" w:rsidRPr="0091206C">
        <w:rPr>
          <w:lang w:val="en-US"/>
        </w:rPr>
        <w:t xml:space="preserve"> </w:t>
      </w:r>
      <w:r w:rsidR="00311EA4" w:rsidRPr="0091206C">
        <w:rPr>
          <w:lang w:val="en-US"/>
        </w:rPr>
        <w:t>[-</w:t>
      </w:r>
      <w:r w:rsidR="008F72F4" w:rsidRPr="0091206C">
        <w:rPr>
          <w:lang w:val="en-US"/>
        </w:rPr>
        <w:t>0</w:t>
      </w:r>
      <w:r w:rsidR="00311EA4" w:rsidRPr="0091206C">
        <w:rPr>
          <w:lang w:val="en-US"/>
        </w:rPr>
        <w:t>.0</w:t>
      </w:r>
      <w:r w:rsidR="00803BE9" w:rsidRPr="0091206C">
        <w:rPr>
          <w:lang w:val="en-US"/>
        </w:rPr>
        <w:t>2</w:t>
      </w:r>
      <w:r w:rsidR="00311EA4" w:rsidRPr="0091206C">
        <w:rPr>
          <w:lang w:val="en-US"/>
        </w:rPr>
        <w:t xml:space="preserve">, </w:t>
      </w:r>
      <w:r w:rsidR="008F72F4" w:rsidRPr="0091206C">
        <w:rPr>
          <w:lang w:val="en-US"/>
        </w:rPr>
        <w:t>0</w:t>
      </w:r>
      <w:r w:rsidR="00311EA4" w:rsidRPr="0091206C">
        <w:rPr>
          <w:lang w:val="en-US"/>
        </w:rPr>
        <w:t>.0</w:t>
      </w:r>
      <w:r w:rsidR="000939C4" w:rsidRPr="0091206C">
        <w:rPr>
          <w:lang w:val="en-US"/>
        </w:rPr>
        <w:t>4</w:t>
      </w:r>
      <w:r w:rsidR="00311EA4" w:rsidRPr="0091206C">
        <w:rPr>
          <w:lang w:val="en-US"/>
        </w:rPr>
        <w:t>],</w:t>
      </w:r>
      <w:r w:rsidR="00F40985" w:rsidRPr="0091206C">
        <w:rPr>
          <w:lang w:val="en-US"/>
        </w:rPr>
        <w:t xml:space="preserve"> and of tweeting on BCA through collective action </w:t>
      </w:r>
      <w:r w:rsidR="008F0281" w:rsidRPr="0091206C">
        <w:rPr>
          <w:lang w:val="en-US"/>
        </w:rPr>
        <w:t xml:space="preserve">intention </w:t>
      </w:r>
      <w:r w:rsidR="00311EA4" w:rsidRPr="0091206C">
        <w:rPr>
          <w:lang w:val="en-US"/>
        </w:rPr>
        <w:t xml:space="preserve">alone, </w:t>
      </w:r>
      <w:r w:rsidR="00311EA4" w:rsidRPr="0091206C">
        <w:rPr>
          <w:i/>
          <w:lang w:val="en-US"/>
        </w:rPr>
        <w:t>B</w:t>
      </w:r>
      <w:r w:rsidR="00311EA4" w:rsidRPr="0091206C">
        <w:rPr>
          <w:lang w:val="en-US"/>
        </w:rPr>
        <w:t xml:space="preserve"> = </w:t>
      </w:r>
      <w:r w:rsidR="001E0A44" w:rsidRPr="0091206C">
        <w:rPr>
          <w:lang w:val="en-US"/>
        </w:rPr>
        <w:t>0</w:t>
      </w:r>
      <w:r w:rsidR="00311EA4" w:rsidRPr="0091206C">
        <w:rPr>
          <w:lang w:val="en-US"/>
        </w:rPr>
        <w:t>.0</w:t>
      </w:r>
      <w:r w:rsidR="00803BE9" w:rsidRPr="0091206C">
        <w:rPr>
          <w:lang w:val="en-US"/>
        </w:rPr>
        <w:t>4</w:t>
      </w:r>
      <w:r w:rsidR="00311EA4" w:rsidRPr="0091206C">
        <w:rPr>
          <w:lang w:val="en-US"/>
        </w:rPr>
        <w:t xml:space="preserve">, </w:t>
      </w:r>
      <w:r w:rsidR="00311EA4" w:rsidRPr="0091206C">
        <w:rPr>
          <w:i/>
          <w:lang w:val="en-US"/>
        </w:rPr>
        <w:t>SE</w:t>
      </w:r>
      <w:r w:rsidR="00311EA4" w:rsidRPr="0091206C">
        <w:rPr>
          <w:lang w:val="en-US"/>
        </w:rPr>
        <w:t xml:space="preserve"> = </w:t>
      </w:r>
      <w:r w:rsidR="001E0A44" w:rsidRPr="0091206C">
        <w:rPr>
          <w:lang w:val="en-US"/>
        </w:rPr>
        <w:t>0</w:t>
      </w:r>
      <w:r w:rsidR="00311EA4" w:rsidRPr="0091206C">
        <w:rPr>
          <w:lang w:val="en-US"/>
        </w:rPr>
        <w:t>.0</w:t>
      </w:r>
      <w:r w:rsidR="00803BE9" w:rsidRPr="0091206C">
        <w:rPr>
          <w:lang w:val="en-US"/>
        </w:rPr>
        <w:t>7</w:t>
      </w:r>
      <w:r w:rsidR="00311EA4" w:rsidRPr="0091206C">
        <w:rPr>
          <w:lang w:val="en-US"/>
        </w:rPr>
        <w:t>, %95 CI</w:t>
      </w:r>
      <w:r w:rsidR="00770BB7" w:rsidRPr="0091206C">
        <w:rPr>
          <w:lang w:val="en-US"/>
        </w:rPr>
        <w:t xml:space="preserve"> </w:t>
      </w:r>
      <w:r w:rsidR="00311EA4" w:rsidRPr="0091206C">
        <w:rPr>
          <w:lang w:val="en-US"/>
        </w:rPr>
        <w:t>[-</w:t>
      </w:r>
      <w:r w:rsidR="008F72F4" w:rsidRPr="0091206C">
        <w:rPr>
          <w:lang w:val="en-US"/>
        </w:rPr>
        <w:t>0</w:t>
      </w:r>
      <w:r w:rsidR="00311EA4" w:rsidRPr="0091206C">
        <w:rPr>
          <w:lang w:val="en-US"/>
        </w:rPr>
        <w:t>.</w:t>
      </w:r>
      <w:r w:rsidR="00803BE9" w:rsidRPr="0091206C">
        <w:rPr>
          <w:lang w:val="en-US"/>
        </w:rPr>
        <w:t>11</w:t>
      </w:r>
      <w:r w:rsidR="00311EA4" w:rsidRPr="0091206C">
        <w:rPr>
          <w:lang w:val="en-US"/>
        </w:rPr>
        <w:t xml:space="preserve">, </w:t>
      </w:r>
      <w:r w:rsidR="008F72F4" w:rsidRPr="0091206C">
        <w:rPr>
          <w:lang w:val="en-US"/>
        </w:rPr>
        <w:t>0</w:t>
      </w:r>
      <w:r w:rsidR="00311EA4" w:rsidRPr="0091206C">
        <w:rPr>
          <w:lang w:val="en-US"/>
        </w:rPr>
        <w:t>.</w:t>
      </w:r>
      <w:r w:rsidR="000939C4" w:rsidRPr="0091206C">
        <w:rPr>
          <w:lang w:val="en-US"/>
        </w:rPr>
        <w:t>1</w:t>
      </w:r>
      <w:r w:rsidR="00D83E80" w:rsidRPr="0091206C">
        <w:rPr>
          <w:lang w:val="en-US"/>
        </w:rPr>
        <w:t>7</w:t>
      </w:r>
      <w:r w:rsidR="00311EA4" w:rsidRPr="0091206C">
        <w:rPr>
          <w:lang w:val="en-US"/>
        </w:rPr>
        <w:t xml:space="preserve">] were not significant. </w:t>
      </w:r>
      <w:r w:rsidR="0008689D" w:rsidRPr="0091206C">
        <w:rPr>
          <w:lang w:val="en-US"/>
        </w:rPr>
        <w:t xml:space="preserve"> </w:t>
      </w:r>
    </w:p>
    <w:p w14:paraId="76479015" w14:textId="231707D9" w:rsidR="0004126A" w:rsidRPr="0091206C" w:rsidRDefault="0004126A" w:rsidP="000B5619">
      <w:pPr>
        <w:spacing w:line="480" w:lineRule="auto"/>
        <w:rPr>
          <w:lang w:val="en-US"/>
        </w:rPr>
      </w:pPr>
      <w:r w:rsidRPr="0091206C">
        <w:rPr>
          <w:lang w:val="en-US"/>
        </w:rPr>
        <w:tab/>
        <w:t xml:space="preserve">Given larger data samples are susceptible to progressively smaller p-values, the robustness of this effect </w:t>
      </w:r>
      <w:r w:rsidR="00C707B5" w:rsidRPr="0091206C">
        <w:rPr>
          <w:lang w:val="en-US"/>
        </w:rPr>
        <w:t>w</w:t>
      </w:r>
      <w:r w:rsidRPr="0091206C">
        <w:rPr>
          <w:lang w:val="en-US"/>
        </w:rPr>
        <w:t>as tested on a smaller subsample</w:t>
      </w:r>
      <w:r w:rsidR="00BC19AB" w:rsidRPr="0091206C">
        <w:rPr>
          <w:lang w:val="en-US"/>
        </w:rPr>
        <w:t xml:space="preserve"> </w:t>
      </w:r>
      <w:r w:rsidR="00C707B5" w:rsidRPr="0091206C">
        <w:rPr>
          <w:lang w:val="en-US"/>
        </w:rPr>
        <w:t>using a sample size that</w:t>
      </w:r>
      <w:r w:rsidR="00B55E38" w:rsidRPr="0091206C">
        <w:rPr>
          <w:lang w:val="en-US"/>
        </w:rPr>
        <w:t xml:space="preserve"> will not reduce the p-value beyond what is consistent with the topic/discipline</w:t>
      </w:r>
      <w:r w:rsidR="00C707B5" w:rsidRPr="0091206C">
        <w:rPr>
          <w:lang w:val="en-US"/>
        </w:rPr>
        <w:t xml:space="preserve"> (Lin et al., 201</w:t>
      </w:r>
      <w:r w:rsidR="00C63BE9" w:rsidRPr="0091206C">
        <w:rPr>
          <w:lang w:val="en-US"/>
        </w:rPr>
        <w:t>3</w:t>
      </w:r>
      <w:r w:rsidR="00C707B5" w:rsidRPr="0091206C">
        <w:rPr>
          <w:lang w:val="en-US"/>
        </w:rPr>
        <w:t>)</w:t>
      </w:r>
      <w:r w:rsidR="00204C85" w:rsidRPr="0091206C">
        <w:rPr>
          <w:lang w:val="en-US"/>
        </w:rPr>
        <w:t>. Based on past work in social media activism (e.g., Foster et al., 2019; Kende et al., 2016; Wilkins et al., 2019)</w:t>
      </w:r>
      <w:r w:rsidR="00C707B5" w:rsidRPr="0091206C">
        <w:rPr>
          <w:lang w:val="en-US"/>
        </w:rPr>
        <w:t>,</w:t>
      </w:r>
      <w:r w:rsidR="00B55E38" w:rsidRPr="0091206C">
        <w:rPr>
          <w:lang w:val="en-US"/>
        </w:rPr>
        <w:t xml:space="preserve"> </w:t>
      </w:r>
      <w:r w:rsidR="00B55E38" w:rsidRPr="0091206C">
        <w:rPr>
          <w:i/>
          <w:lang w:val="en-US"/>
        </w:rPr>
        <w:t>n</w:t>
      </w:r>
      <w:r w:rsidR="00B55E38" w:rsidRPr="0091206C">
        <w:rPr>
          <w:lang w:val="en-US"/>
        </w:rPr>
        <w:t xml:space="preserve"> = 300 was chosen so that the p-value would not be driven below </w:t>
      </w:r>
      <w:r w:rsidR="00B55E38" w:rsidRPr="0091206C">
        <w:rPr>
          <w:i/>
          <w:lang w:val="en-US"/>
        </w:rPr>
        <w:t>p</w:t>
      </w:r>
      <w:r w:rsidR="00B55E38" w:rsidRPr="0091206C">
        <w:rPr>
          <w:lang w:val="en-US"/>
        </w:rPr>
        <w:t xml:space="preserve">=.01. </w:t>
      </w:r>
      <w:r w:rsidR="00995365" w:rsidRPr="0091206C">
        <w:rPr>
          <w:lang w:val="en-US"/>
        </w:rPr>
        <w:t xml:space="preserve">Consistent with the full sample data, the indirect effect of tweeting on BCA through gender identity alone, </w:t>
      </w:r>
      <w:r w:rsidR="00995365" w:rsidRPr="0091206C">
        <w:rPr>
          <w:i/>
          <w:lang w:val="en-US"/>
        </w:rPr>
        <w:t>B</w:t>
      </w:r>
      <w:r w:rsidR="00995365" w:rsidRPr="0091206C">
        <w:rPr>
          <w:lang w:val="en-US"/>
        </w:rPr>
        <w:t xml:space="preserve"> = </w:t>
      </w:r>
      <w:r w:rsidR="001E0A44" w:rsidRPr="0091206C">
        <w:rPr>
          <w:lang w:val="en-US"/>
        </w:rPr>
        <w:t>0</w:t>
      </w:r>
      <w:r w:rsidR="00995365" w:rsidRPr="0091206C">
        <w:rPr>
          <w:lang w:val="en-US"/>
        </w:rPr>
        <w:t xml:space="preserve">.01, </w:t>
      </w:r>
      <w:r w:rsidR="00995365" w:rsidRPr="0091206C">
        <w:rPr>
          <w:i/>
          <w:lang w:val="en-US"/>
        </w:rPr>
        <w:t>SE</w:t>
      </w:r>
      <w:r w:rsidR="00995365" w:rsidRPr="0091206C">
        <w:rPr>
          <w:lang w:val="en-US"/>
        </w:rPr>
        <w:t xml:space="preserve"> = </w:t>
      </w:r>
      <w:r w:rsidR="001E0A44" w:rsidRPr="0091206C">
        <w:rPr>
          <w:lang w:val="en-US"/>
        </w:rPr>
        <w:t>0</w:t>
      </w:r>
      <w:r w:rsidR="00995365" w:rsidRPr="0091206C">
        <w:rPr>
          <w:lang w:val="en-US"/>
        </w:rPr>
        <w:t xml:space="preserve">.03, %95 CI [-0.04, 0.08], and of tweeting on BCA through collective action intention alone, </w:t>
      </w:r>
      <w:r w:rsidR="00995365" w:rsidRPr="0091206C">
        <w:rPr>
          <w:i/>
          <w:lang w:val="en-US"/>
        </w:rPr>
        <w:t>B</w:t>
      </w:r>
      <w:r w:rsidR="00995365" w:rsidRPr="0091206C">
        <w:rPr>
          <w:lang w:val="en-US"/>
        </w:rPr>
        <w:t xml:space="preserve"> = </w:t>
      </w:r>
      <w:r w:rsidR="001E0A44" w:rsidRPr="0091206C">
        <w:rPr>
          <w:lang w:val="en-US"/>
        </w:rPr>
        <w:t>0</w:t>
      </w:r>
      <w:r w:rsidR="00995365" w:rsidRPr="0091206C">
        <w:rPr>
          <w:lang w:val="en-US"/>
        </w:rPr>
        <w:t xml:space="preserve">.05, SE = </w:t>
      </w:r>
      <w:r w:rsidR="001E0A44" w:rsidRPr="0091206C">
        <w:rPr>
          <w:lang w:val="en-US"/>
        </w:rPr>
        <w:t>0</w:t>
      </w:r>
      <w:r w:rsidR="00995365" w:rsidRPr="0091206C">
        <w:rPr>
          <w:lang w:val="en-US"/>
        </w:rPr>
        <w:t>.09, %95 CI [-0.14, 0.24] were not significant, but the</w:t>
      </w:r>
      <w:r w:rsidR="00757D32" w:rsidRPr="0091206C">
        <w:rPr>
          <w:lang w:val="en-US"/>
        </w:rPr>
        <w:t xml:space="preserve"> serial mediation indirect effect was again significant, </w:t>
      </w:r>
      <w:r w:rsidR="00757D32" w:rsidRPr="0091206C">
        <w:rPr>
          <w:i/>
          <w:lang w:val="en-US"/>
        </w:rPr>
        <w:t>B</w:t>
      </w:r>
      <w:r w:rsidR="00757D32" w:rsidRPr="0091206C">
        <w:rPr>
          <w:lang w:val="en-US"/>
        </w:rPr>
        <w:t xml:space="preserve"> = </w:t>
      </w:r>
      <w:r w:rsidR="001E0A44" w:rsidRPr="0091206C">
        <w:rPr>
          <w:lang w:val="en-US"/>
        </w:rPr>
        <w:t>0</w:t>
      </w:r>
      <w:r w:rsidR="00757D32" w:rsidRPr="0091206C">
        <w:rPr>
          <w:lang w:val="en-US"/>
        </w:rPr>
        <w:t xml:space="preserve">.07, </w:t>
      </w:r>
      <w:r w:rsidR="00757D32" w:rsidRPr="0091206C">
        <w:rPr>
          <w:i/>
          <w:lang w:val="en-US"/>
        </w:rPr>
        <w:t>SE</w:t>
      </w:r>
      <w:r w:rsidR="00757D32" w:rsidRPr="0091206C">
        <w:rPr>
          <w:lang w:val="en-US"/>
        </w:rPr>
        <w:t xml:space="preserve"> = </w:t>
      </w:r>
      <w:r w:rsidR="001E0A44" w:rsidRPr="0091206C">
        <w:rPr>
          <w:lang w:val="en-US"/>
        </w:rPr>
        <w:t>0</w:t>
      </w:r>
      <w:r w:rsidR="00757D32" w:rsidRPr="0091206C">
        <w:rPr>
          <w:lang w:val="en-US"/>
        </w:rPr>
        <w:t xml:space="preserve">.03, 95% CI [0.02, 0.14]. </w:t>
      </w:r>
      <w:r w:rsidR="00995365" w:rsidRPr="0091206C">
        <w:rPr>
          <w:lang w:val="en-US"/>
        </w:rPr>
        <w:t xml:space="preserve"> Thus, the serial mediation model was replicated in </w:t>
      </w:r>
      <w:r w:rsidR="001E0A44" w:rsidRPr="0091206C">
        <w:rPr>
          <w:lang w:val="en-US"/>
        </w:rPr>
        <w:t xml:space="preserve">the </w:t>
      </w:r>
      <w:r w:rsidR="00995365" w:rsidRPr="0091206C">
        <w:rPr>
          <w:lang w:val="en-US"/>
        </w:rPr>
        <w:t xml:space="preserve">smaller sample. </w:t>
      </w:r>
    </w:p>
    <w:p w14:paraId="30708CE3" w14:textId="5E93E0E5" w:rsidR="0085370B" w:rsidRPr="0091206C" w:rsidRDefault="0085370B" w:rsidP="0085370B">
      <w:pPr>
        <w:spacing w:line="480" w:lineRule="auto"/>
        <w:rPr>
          <w:lang w:val="en-US"/>
        </w:rPr>
      </w:pPr>
      <w:r w:rsidRPr="0091206C">
        <w:rPr>
          <w:lang w:val="en-US"/>
        </w:rPr>
        <w:lastRenderedPageBreak/>
        <w:tab/>
        <w:t xml:space="preserve">This finding is consistent with Kende et al. (2016), who found an indirect effect of self-reported social media activism on self-reported collective action intentions through politicized identity. However, this research </w:t>
      </w:r>
      <w:r w:rsidR="00C45841" w:rsidRPr="0091206C">
        <w:rPr>
          <w:lang w:val="en-US"/>
        </w:rPr>
        <w:t xml:space="preserve">also </w:t>
      </w:r>
      <w:r w:rsidRPr="0091206C">
        <w:rPr>
          <w:lang w:val="en-US"/>
        </w:rPr>
        <w:t xml:space="preserve">extends the findings of past work. First, the inclusion of </w:t>
      </w:r>
      <w:r w:rsidR="007F61BA" w:rsidRPr="0091206C">
        <w:rPr>
          <w:lang w:val="en-US"/>
        </w:rPr>
        <w:t>BCA</w:t>
      </w:r>
      <w:r w:rsidRPr="0091206C">
        <w:rPr>
          <w:lang w:val="en-US"/>
        </w:rPr>
        <w:t xml:space="preserve"> provides further evidence that social media activism can be a first step toward further collective actions beyond intentions.  Second, this study provides causal evidence that even a single act of social media activism can solidify a social identity, as do traditional collective actions such as protest behaviour (e.g., Drury et al., 2015; Drury &amp; Reicher, 1999; van Zomeren et al., 2012).  </w:t>
      </w:r>
    </w:p>
    <w:p w14:paraId="2A58D897" w14:textId="77777777" w:rsidR="001E0A44" w:rsidRPr="0091206C" w:rsidRDefault="004E3EB5" w:rsidP="004E3EB5">
      <w:pPr>
        <w:spacing w:line="480" w:lineRule="auto"/>
        <w:jc w:val="center"/>
        <w:rPr>
          <w:b/>
          <w:lang w:val="en-US"/>
        </w:rPr>
      </w:pPr>
      <w:r w:rsidRPr="0091206C">
        <w:rPr>
          <w:b/>
          <w:lang w:val="en-US"/>
        </w:rPr>
        <w:t xml:space="preserve">Study 2 </w:t>
      </w:r>
    </w:p>
    <w:p w14:paraId="47DE883D" w14:textId="76C2CDAA" w:rsidR="00554045" w:rsidRPr="0091206C" w:rsidRDefault="004E3EB5" w:rsidP="00171423">
      <w:pPr>
        <w:spacing w:line="480" w:lineRule="auto"/>
        <w:rPr>
          <w:b/>
          <w:lang w:val="en-US"/>
        </w:rPr>
      </w:pPr>
      <w:r w:rsidRPr="0091206C">
        <w:rPr>
          <w:b/>
          <w:lang w:val="en-US"/>
        </w:rPr>
        <w:t>Method</w:t>
      </w:r>
    </w:p>
    <w:p w14:paraId="780E7D58" w14:textId="77777777" w:rsidR="004E3EB5" w:rsidRPr="0091206C" w:rsidRDefault="004E3EB5" w:rsidP="004E3EB5">
      <w:pPr>
        <w:spacing w:line="480" w:lineRule="auto"/>
        <w:rPr>
          <w:b/>
          <w:i/>
          <w:iCs/>
          <w:lang w:val="en-US"/>
        </w:rPr>
      </w:pPr>
      <w:r w:rsidRPr="0091206C">
        <w:rPr>
          <w:b/>
          <w:i/>
          <w:iCs/>
          <w:lang w:val="en-US"/>
        </w:rPr>
        <w:t>Participants</w:t>
      </w:r>
    </w:p>
    <w:p w14:paraId="5EEB7FD8" w14:textId="3DE9D686" w:rsidR="004E3EB5" w:rsidRPr="0091206C" w:rsidRDefault="004E3EB5" w:rsidP="004E3EB5">
      <w:pPr>
        <w:spacing w:line="480" w:lineRule="auto"/>
        <w:rPr>
          <w:lang w:val="en-US"/>
        </w:rPr>
      </w:pPr>
      <w:r w:rsidRPr="0091206C">
        <w:rPr>
          <w:lang w:val="en-US"/>
        </w:rPr>
        <w:tab/>
        <w:t xml:space="preserve">Participants were </w:t>
      </w:r>
      <w:r w:rsidR="00C45841" w:rsidRPr="0091206C">
        <w:rPr>
          <w:lang w:val="en-US"/>
        </w:rPr>
        <w:t xml:space="preserve">again </w:t>
      </w:r>
      <w:r w:rsidRPr="0091206C">
        <w:rPr>
          <w:lang w:val="en-US"/>
        </w:rPr>
        <w:t xml:space="preserve">recruited </w:t>
      </w:r>
      <w:r w:rsidR="00D567DC" w:rsidRPr="0091206C">
        <w:rPr>
          <w:lang w:val="en-US"/>
        </w:rPr>
        <w:t xml:space="preserve">from the Introductory Psychology participant pool </w:t>
      </w:r>
      <w:r w:rsidR="00977002" w:rsidRPr="0091206C">
        <w:rPr>
          <w:lang w:val="en-US"/>
        </w:rPr>
        <w:t xml:space="preserve">in exchange </w:t>
      </w:r>
      <w:r w:rsidRPr="0091206C">
        <w:rPr>
          <w:lang w:val="en-US"/>
        </w:rPr>
        <w:t xml:space="preserve">for course </w:t>
      </w:r>
      <w:r w:rsidR="00D567DC" w:rsidRPr="0091206C">
        <w:rPr>
          <w:lang w:val="en-US"/>
        </w:rPr>
        <w:t>credit</w:t>
      </w:r>
      <w:r w:rsidRPr="0091206C">
        <w:rPr>
          <w:lang w:val="en-US"/>
        </w:rPr>
        <w:t xml:space="preserve"> (N = 1182). Data were cleaned using the same method in study 1; participants who had completed the study in less than 15 minutes (the mode completion minutes for study 2) and straightliners were deleted. These deletions resulted in </w:t>
      </w:r>
      <w:r w:rsidR="00977002" w:rsidRPr="0091206C">
        <w:rPr>
          <w:lang w:val="en-US"/>
        </w:rPr>
        <w:t xml:space="preserve">a final sample of </w:t>
      </w:r>
      <w:r w:rsidRPr="0091206C">
        <w:rPr>
          <w:lang w:val="en-US"/>
        </w:rPr>
        <w:t>779 women (</w:t>
      </w:r>
      <w:r w:rsidRPr="0091206C">
        <w:rPr>
          <w:i/>
          <w:lang w:val="en-US"/>
        </w:rPr>
        <w:t>M</w:t>
      </w:r>
      <w:r w:rsidRPr="0091206C">
        <w:rPr>
          <w:vertAlign w:val="subscript"/>
          <w:lang w:val="en-US"/>
        </w:rPr>
        <w:t>age</w:t>
      </w:r>
      <w:r w:rsidRPr="0091206C">
        <w:rPr>
          <w:lang w:val="en-US"/>
        </w:rPr>
        <w:t xml:space="preserve"> = 20.41, </w:t>
      </w:r>
      <w:r w:rsidRPr="0091206C">
        <w:rPr>
          <w:i/>
          <w:lang w:val="en-US"/>
        </w:rPr>
        <w:t>SD</w:t>
      </w:r>
      <w:r w:rsidRPr="0091206C">
        <w:rPr>
          <w:lang w:val="en-US"/>
        </w:rPr>
        <w:t xml:space="preserve"> = 4.42 years).</w:t>
      </w:r>
      <w:r w:rsidR="00B81B12" w:rsidRPr="0091206C">
        <w:rPr>
          <w:lang w:val="en-US"/>
        </w:rPr>
        <w:t xml:space="preserve"> Of the 415 women randomly assigned to the tweet condition, </w:t>
      </w:r>
      <w:r w:rsidR="00F85E7D" w:rsidRPr="0091206C">
        <w:rPr>
          <w:lang w:val="en-US"/>
        </w:rPr>
        <w:t xml:space="preserve">all participants </w:t>
      </w:r>
      <w:r w:rsidR="001E0A44" w:rsidRPr="0091206C">
        <w:rPr>
          <w:lang w:val="en-US"/>
        </w:rPr>
        <w:t xml:space="preserve">relayed </w:t>
      </w:r>
      <w:r w:rsidR="00F85E7D" w:rsidRPr="0091206C">
        <w:rPr>
          <w:lang w:val="en-US"/>
        </w:rPr>
        <w:t>a tweet, but four of those wrote "n/a"</w:t>
      </w:r>
      <w:r w:rsidR="00B81B12" w:rsidRPr="0091206C">
        <w:rPr>
          <w:lang w:val="en-US"/>
        </w:rPr>
        <w:t xml:space="preserve">. </w:t>
      </w:r>
      <w:r w:rsidR="00F85E7D" w:rsidRPr="0091206C">
        <w:rPr>
          <w:lang w:val="en-US"/>
        </w:rPr>
        <w:t xml:space="preserve"> All participants in both conditions completed the experiment.</w:t>
      </w:r>
    </w:p>
    <w:p w14:paraId="0F2D7357" w14:textId="4ED7A1A7" w:rsidR="00EE7D4F" w:rsidRPr="0091206C" w:rsidRDefault="00EE7D4F" w:rsidP="00EE7D4F">
      <w:pPr>
        <w:spacing w:line="480" w:lineRule="auto"/>
        <w:ind w:firstLine="720"/>
        <w:rPr>
          <w:lang w:val="en-US"/>
        </w:rPr>
      </w:pPr>
      <w:r w:rsidRPr="0091206C">
        <w:rPr>
          <w:lang w:val="en-US"/>
        </w:rPr>
        <w:t>Self-reported ethnicity was: 62.1% White European origins, 11.7% South Asian origins, 7.2% Chinese origins, 5% African origins, 3.5% Arab/West Indian origins, 1.7% Latin American origins, 1.6% South East Asian origins, 1.2% Filipino origins, .4% Indigenous origins, .4% Japanese origins and 5.2% "other".  58% of participants reported</w:t>
      </w:r>
      <w:r w:rsidR="00977002" w:rsidRPr="0091206C">
        <w:rPr>
          <w:lang w:val="en-US"/>
        </w:rPr>
        <w:t xml:space="preserve"> that</w:t>
      </w:r>
      <w:r w:rsidRPr="0091206C">
        <w:rPr>
          <w:lang w:val="en-US"/>
        </w:rPr>
        <w:t xml:space="preserve"> their academic major was </w:t>
      </w:r>
      <w:r w:rsidRPr="0091206C">
        <w:rPr>
          <w:lang w:val="en-US"/>
        </w:rPr>
        <w:lastRenderedPageBreak/>
        <w:t>in the Faculty of Science, and the remaining majors resided in</w:t>
      </w:r>
      <w:r w:rsidR="00977002" w:rsidRPr="0091206C">
        <w:rPr>
          <w:lang w:val="en-US"/>
        </w:rPr>
        <w:t xml:space="preserve"> the</w:t>
      </w:r>
      <w:r w:rsidRPr="0091206C">
        <w:rPr>
          <w:lang w:val="en-US"/>
        </w:rPr>
        <w:t xml:space="preserve"> Faculties of Arts and Social Sciences. </w:t>
      </w:r>
    </w:p>
    <w:p w14:paraId="060EC991" w14:textId="77777777" w:rsidR="00EE7D4F" w:rsidRPr="0091206C" w:rsidRDefault="00EE7D4F" w:rsidP="004E3EB5">
      <w:pPr>
        <w:spacing w:line="480" w:lineRule="auto"/>
        <w:rPr>
          <w:b/>
          <w:i/>
          <w:iCs/>
          <w:lang w:val="en-US"/>
        </w:rPr>
      </w:pPr>
      <w:r w:rsidRPr="0091206C">
        <w:rPr>
          <w:b/>
          <w:i/>
          <w:iCs/>
          <w:lang w:val="en-US"/>
        </w:rPr>
        <w:t>Procedure</w:t>
      </w:r>
    </w:p>
    <w:p w14:paraId="41221F8E" w14:textId="41616EBE" w:rsidR="004E3EB5" w:rsidRPr="0091206C" w:rsidRDefault="00E900D3" w:rsidP="004E3EB5">
      <w:pPr>
        <w:spacing w:line="480" w:lineRule="auto"/>
        <w:rPr>
          <w:lang w:val="en-US"/>
        </w:rPr>
      </w:pPr>
      <w:r w:rsidRPr="0091206C">
        <w:rPr>
          <w:lang w:val="en-US"/>
        </w:rPr>
        <w:tab/>
      </w:r>
      <w:r w:rsidR="00EE7D4F" w:rsidRPr="0091206C">
        <w:rPr>
          <w:lang w:val="en-US"/>
        </w:rPr>
        <w:t xml:space="preserve">The same procedure as </w:t>
      </w:r>
      <w:r w:rsidR="001E0A44" w:rsidRPr="0091206C">
        <w:rPr>
          <w:lang w:val="en-US"/>
        </w:rPr>
        <w:t xml:space="preserve">Study </w:t>
      </w:r>
      <w:r w:rsidR="00EE7D4F" w:rsidRPr="0091206C">
        <w:rPr>
          <w:lang w:val="en-US"/>
        </w:rPr>
        <w:t xml:space="preserve">1 was used, however </w:t>
      </w:r>
      <w:r w:rsidR="0090007D" w:rsidRPr="0091206C">
        <w:rPr>
          <w:lang w:val="en-US"/>
        </w:rPr>
        <w:t xml:space="preserve">the </w:t>
      </w:r>
      <w:r w:rsidR="00EE7D4F" w:rsidRPr="0091206C">
        <w:rPr>
          <w:lang w:val="en-US"/>
        </w:rPr>
        <w:t>moderator variables were added</w:t>
      </w:r>
      <w:r w:rsidRPr="0091206C">
        <w:rPr>
          <w:lang w:val="en-US"/>
        </w:rPr>
        <w:t>, and measures were completed</w:t>
      </w:r>
      <w:r w:rsidR="00EE7D4F" w:rsidRPr="0091206C">
        <w:rPr>
          <w:lang w:val="en-US"/>
        </w:rPr>
        <w:t xml:space="preserve"> in the following order: gender identity, perceived validation, group efficacy, collective action intentions, and </w:t>
      </w:r>
      <w:r w:rsidR="007F61BA" w:rsidRPr="0091206C">
        <w:rPr>
          <w:lang w:val="en-US"/>
        </w:rPr>
        <w:t>BCA</w:t>
      </w:r>
      <w:r w:rsidR="00EE7D4F" w:rsidRPr="0091206C">
        <w:rPr>
          <w:lang w:val="en-US"/>
        </w:rPr>
        <w:t xml:space="preserve">. </w:t>
      </w:r>
    </w:p>
    <w:p w14:paraId="09224FC5" w14:textId="053776B2" w:rsidR="00EE7D4F" w:rsidRPr="0091206C" w:rsidRDefault="00EE7D4F" w:rsidP="004E3EB5">
      <w:pPr>
        <w:spacing w:line="480" w:lineRule="auto"/>
        <w:rPr>
          <w:b/>
          <w:i/>
          <w:iCs/>
          <w:lang w:val="en-US"/>
        </w:rPr>
      </w:pPr>
      <w:r w:rsidRPr="0091206C">
        <w:rPr>
          <w:b/>
          <w:i/>
          <w:iCs/>
          <w:lang w:val="en-US"/>
        </w:rPr>
        <w:t>Measures</w:t>
      </w:r>
    </w:p>
    <w:p w14:paraId="37F23100" w14:textId="1188C7D7" w:rsidR="00EE7D4F" w:rsidRPr="0091206C" w:rsidRDefault="00EE7D4F" w:rsidP="006C7B31">
      <w:pPr>
        <w:spacing w:line="480" w:lineRule="auto"/>
        <w:ind w:firstLine="720"/>
        <w:rPr>
          <w:b/>
          <w:lang w:val="en-US"/>
        </w:rPr>
      </w:pPr>
      <w:r w:rsidRPr="0091206C">
        <w:rPr>
          <w:b/>
          <w:iCs/>
          <w:lang w:val="en-US"/>
        </w:rPr>
        <w:t>Validation</w:t>
      </w:r>
      <w:r w:rsidR="006C7B31" w:rsidRPr="0091206C">
        <w:rPr>
          <w:b/>
          <w:lang w:val="en-US"/>
        </w:rPr>
        <w:t xml:space="preserve">.  </w:t>
      </w:r>
      <w:r w:rsidRPr="0091206C">
        <w:rPr>
          <w:lang w:val="en-US"/>
        </w:rPr>
        <w:t xml:space="preserve">Perceived validation by others was assessed with positive trait ascriptions (Kaiser &amp; Miller, 2001, 2004).  Those in the </w:t>
      </w:r>
      <w:r w:rsidRPr="0091206C">
        <w:rPr>
          <w:i/>
          <w:iCs/>
          <w:lang w:val="en-US"/>
        </w:rPr>
        <w:t>tweet condition</w:t>
      </w:r>
      <w:r w:rsidRPr="0091206C">
        <w:rPr>
          <w:lang w:val="en-US"/>
        </w:rPr>
        <w:t xml:space="preserve"> read, "If I had sent the tweet, I think others would react to me by thinking I am…" whereas those in the </w:t>
      </w:r>
      <w:r w:rsidRPr="0091206C">
        <w:rPr>
          <w:i/>
          <w:iCs/>
          <w:lang w:val="en-US"/>
        </w:rPr>
        <w:t>no-tweet control condition read</w:t>
      </w:r>
      <w:r w:rsidRPr="0091206C">
        <w:rPr>
          <w:lang w:val="en-US"/>
        </w:rPr>
        <w:t xml:space="preserve">, "If I had responded publicly to those incidents, I think others would likely react to me by thinking I am…".  </w:t>
      </w:r>
      <w:r w:rsidR="002502BF" w:rsidRPr="0091206C">
        <w:rPr>
          <w:lang w:val="en-US"/>
        </w:rPr>
        <w:t>Both groups</w:t>
      </w:r>
      <w:r w:rsidRPr="0091206C">
        <w:rPr>
          <w:lang w:val="en-US"/>
        </w:rPr>
        <w:t xml:space="preserve"> then rated each of four positive traits (likeable, friendly, honest, nice) and  their mean rating was used as the index of perceived validation (</w:t>
      </w:r>
      <m:oMath>
        <m:r>
          <w:rPr>
            <w:rFonts w:ascii="Cambria Math" w:hAnsi="Cambria Math"/>
            <w:lang w:val="en-US"/>
          </w:rPr>
          <m:t>α</m:t>
        </m:r>
      </m:oMath>
      <w:r w:rsidRPr="0091206C">
        <w:rPr>
          <w:lang w:val="en-US"/>
        </w:rPr>
        <w:t xml:space="preserve"> = .81). </w:t>
      </w:r>
    </w:p>
    <w:p w14:paraId="212F9A1B" w14:textId="2E888277" w:rsidR="00EE7D4F" w:rsidRPr="0091206C" w:rsidRDefault="00EE7D4F" w:rsidP="00DC7D31">
      <w:pPr>
        <w:spacing w:line="480" w:lineRule="auto"/>
        <w:ind w:firstLine="720"/>
        <w:rPr>
          <w:iCs/>
          <w:lang w:val="en-US"/>
        </w:rPr>
      </w:pPr>
      <w:r w:rsidRPr="0091206C">
        <w:rPr>
          <w:b/>
          <w:iCs/>
          <w:lang w:val="en-US"/>
        </w:rPr>
        <w:t>Group Efficacy</w:t>
      </w:r>
      <w:r w:rsidR="006C7B31" w:rsidRPr="0091206C">
        <w:rPr>
          <w:iCs/>
          <w:lang w:val="en-US"/>
        </w:rPr>
        <w:t xml:space="preserve">.  </w:t>
      </w:r>
      <w:r w:rsidRPr="0091206C">
        <w:rPr>
          <w:lang w:val="en-US"/>
        </w:rPr>
        <w:t xml:space="preserve">Those in the </w:t>
      </w:r>
      <w:r w:rsidRPr="0091206C">
        <w:rPr>
          <w:i/>
          <w:iCs/>
          <w:lang w:val="en-US"/>
        </w:rPr>
        <w:t>tweet condition</w:t>
      </w:r>
      <w:r w:rsidRPr="0091206C">
        <w:rPr>
          <w:lang w:val="en-US"/>
        </w:rPr>
        <w:t xml:space="preserve"> read "If I had sent the tweet, I think this could lead to…" whereas those in the </w:t>
      </w:r>
      <w:r w:rsidRPr="0091206C">
        <w:rPr>
          <w:i/>
          <w:iCs/>
          <w:lang w:val="en-US"/>
        </w:rPr>
        <w:t>no-tweet control</w:t>
      </w:r>
      <w:r w:rsidRPr="0091206C">
        <w:rPr>
          <w:lang w:val="en-US"/>
        </w:rPr>
        <w:t xml:space="preserve"> read, "If I had responded publicly, I think this could lead to…" Both groups then responded to six items: "success in women's voices being heard"; "success in women standing up for their rights"; "success in women influencing other's opinions"; "success in gathering support for stopping this kind of treatment"; "success in changing things"; "success in reducing sexist treatment". The mean rating across items was used as the overall group efficacy score (</w:t>
      </w:r>
      <m:oMath>
        <m:r>
          <w:rPr>
            <w:rFonts w:ascii="Cambria Math" w:hAnsi="Cambria Math"/>
            <w:lang w:val="en-US"/>
          </w:rPr>
          <m:t>α</m:t>
        </m:r>
      </m:oMath>
      <w:r w:rsidRPr="0091206C">
        <w:rPr>
          <w:lang w:val="en-US"/>
        </w:rPr>
        <w:t xml:space="preserve"> = .95).</w:t>
      </w:r>
    </w:p>
    <w:p w14:paraId="62105F88" w14:textId="1AA61782" w:rsidR="00EE7D4F" w:rsidRPr="0091206C" w:rsidRDefault="00EE7D4F" w:rsidP="006C7B31">
      <w:pPr>
        <w:spacing w:line="480" w:lineRule="auto"/>
        <w:rPr>
          <w:b/>
          <w:lang w:val="en-US"/>
        </w:rPr>
      </w:pPr>
      <w:r w:rsidRPr="0091206C">
        <w:rPr>
          <w:b/>
          <w:lang w:val="en-US"/>
        </w:rPr>
        <w:t>Results</w:t>
      </w:r>
      <w:r w:rsidR="00F6342E" w:rsidRPr="0091206C">
        <w:rPr>
          <w:b/>
          <w:lang w:val="en-US"/>
        </w:rPr>
        <w:t xml:space="preserve"> and Discussion</w:t>
      </w:r>
    </w:p>
    <w:p w14:paraId="292DCC69" w14:textId="2328586F" w:rsidR="00EE7D4F" w:rsidRPr="0091206C" w:rsidRDefault="00EE7D4F" w:rsidP="00EE7D4F">
      <w:pPr>
        <w:tabs>
          <w:tab w:val="left" w:pos="920"/>
        </w:tabs>
        <w:spacing w:line="480" w:lineRule="auto"/>
        <w:rPr>
          <w:rFonts w:eastAsiaTheme="minorEastAsia"/>
          <w:lang w:val="en-US"/>
        </w:rPr>
      </w:pPr>
      <w:r w:rsidRPr="0091206C">
        <w:rPr>
          <w:lang w:val="en-US"/>
        </w:rPr>
        <w:tab/>
        <w:t xml:space="preserve">Study 2 descriptive statistics and correlations for model variables appear in Table 1.  </w:t>
      </w:r>
    </w:p>
    <w:p w14:paraId="5D07901D" w14:textId="6E256900" w:rsidR="00EE7D4F" w:rsidRPr="0091206C" w:rsidRDefault="00EE7D4F" w:rsidP="00EE7D4F">
      <w:pPr>
        <w:tabs>
          <w:tab w:val="left" w:pos="920"/>
        </w:tabs>
        <w:spacing w:line="480" w:lineRule="auto"/>
        <w:rPr>
          <w:b/>
          <w:i/>
          <w:iCs/>
          <w:lang w:val="en-US"/>
        </w:rPr>
      </w:pPr>
      <w:r w:rsidRPr="0091206C">
        <w:rPr>
          <w:b/>
          <w:i/>
          <w:iCs/>
          <w:lang w:val="en-US"/>
        </w:rPr>
        <w:lastRenderedPageBreak/>
        <w:t>Perceived Sexism</w:t>
      </w:r>
      <w:r w:rsidR="00D24195" w:rsidRPr="0091206C">
        <w:rPr>
          <w:b/>
          <w:i/>
          <w:iCs/>
          <w:lang w:val="en-US"/>
        </w:rPr>
        <w:t xml:space="preserve"> Check</w:t>
      </w:r>
    </w:p>
    <w:p w14:paraId="06309CAE" w14:textId="4ED7ADC6" w:rsidR="00EE7D4F" w:rsidRPr="0091206C" w:rsidRDefault="00EE7D4F" w:rsidP="00EE7D4F">
      <w:pPr>
        <w:spacing w:line="480" w:lineRule="auto"/>
        <w:rPr>
          <w:lang w:val="en-US"/>
        </w:rPr>
      </w:pPr>
      <w:r w:rsidRPr="0091206C">
        <w:rPr>
          <w:lang w:val="en-US"/>
        </w:rPr>
        <w:tab/>
        <w:t xml:space="preserve">For sexism to have been adequately portrayed, women should </w:t>
      </w:r>
      <w:r w:rsidR="002502BF" w:rsidRPr="0091206C">
        <w:rPr>
          <w:lang w:val="en-US"/>
        </w:rPr>
        <w:t xml:space="preserve">again </w:t>
      </w:r>
      <w:r w:rsidRPr="0091206C">
        <w:rPr>
          <w:lang w:val="en-US"/>
        </w:rPr>
        <w:t xml:space="preserve">report scores above the midpoint of scale (3), and equally </w:t>
      </w:r>
      <w:r w:rsidR="007629F1" w:rsidRPr="0091206C">
        <w:rPr>
          <w:lang w:val="en-US"/>
        </w:rPr>
        <w:t xml:space="preserve">across the </w:t>
      </w:r>
      <w:r w:rsidRPr="0091206C">
        <w:rPr>
          <w:lang w:val="en-US"/>
        </w:rPr>
        <w:t xml:space="preserve">Twitter conditions.  </w:t>
      </w:r>
      <w:r w:rsidR="007629F1" w:rsidRPr="0091206C">
        <w:rPr>
          <w:lang w:val="en-US"/>
        </w:rPr>
        <w:t>Consistent with study 1, a</w:t>
      </w:r>
      <w:r w:rsidRPr="0091206C">
        <w:rPr>
          <w:lang w:val="en-US"/>
        </w:rPr>
        <w:t xml:space="preserve"> one-sample t-test showed that overall, participants perceived significantly higher sexism (</w:t>
      </w:r>
      <w:r w:rsidRPr="0091206C">
        <w:rPr>
          <w:i/>
          <w:lang w:val="en-US"/>
        </w:rPr>
        <w:t>M</w:t>
      </w:r>
      <w:r w:rsidRPr="0091206C">
        <w:rPr>
          <w:lang w:val="en-US"/>
        </w:rPr>
        <w:t xml:space="preserve"> = 4.34, </w:t>
      </w:r>
      <w:r w:rsidRPr="0091206C">
        <w:rPr>
          <w:i/>
          <w:lang w:val="en-US"/>
        </w:rPr>
        <w:t>SD</w:t>
      </w:r>
      <w:r w:rsidRPr="0091206C">
        <w:rPr>
          <w:lang w:val="en-US"/>
        </w:rPr>
        <w:t xml:space="preserve"> = .5</w:t>
      </w:r>
      <w:r w:rsidR="007629F1" w:rsidRPr="0091206C">
        <w:rPr>
          <w:lang w:val="en-US"/>
        </w:rPr>
        <w:t>3</w:t>
      </w:r>
      <w:r w:rsidRPr="0091206C">
        <w:rPr>
          <w:lang w:val="en-US"/>
        </w:rPr>
        <w:t xml:space="preserve">) than the midpoint, </w:t>
      </w:r>
      <w:r w:rsidRPr="0091206C">
        <w:rPr>
          <w:i/>
          <w:lang w:val="en-US"/>
        </w:rPr>
        <w:t>t</w:t>
      </w:r>
      <w:r w:rsidRPr="0091206C">
        <w:rPr>
          <w:lang w:val="en-US"/>
        </w:rPr>
        <w:t>(</w:t>
      </w:r>
      <w:r w:rsidR="007629F1" w:rsidRPr="0091206C">
        <w:rPr>
          <w:lang w:val="en-US"/>
        </w:rPr>
        <w:t>777</w:t>
      </w:r>
      <w:r w:rsidRPr="0091206C">
        <w:rPr>
          <w:lang w:val="en-US"/>
        </w:rPr>
        <w:t xml:space="preserve">) = </w:t>
      </w:r>
      <w:r w:rsidR="007629F1" w:rsidRPr="0091206C">
        <w:rPr>
          <w:lang w:val="en-US"/>
        </w:rPr>
        <w:t>70.87</w:t>
      </w:r>
      <w:r w:rsidRPr="0091206C">
        <w:rPr>
          <w:lang w:val="en-US"/>
        </w:rPr>
        <w:t xml:space="preserve">, </w:t>
      </w:r>
      <w:r w:rsidRPr="0091206C">
        <w:rPr>
          <w:i/>
          <w:lang w:val="en-US"/>
        </w:rPr>
        <w:t>p</w:t>
      </w:r>
      <w:r w:rsidRPr="0091206C">
        <w:rPr>
          <w:lang w:val="en-US"/>
        </w:rPr>
        <w:t xml:space="preserve"> &lt; .001, 95% CI</w:t>
      </w:r>
      <w:r w:rsidRPr="0091206C">
        <w:rPr>
          <w:vertAlign w:val="subscript"/>
          <w:lang w:val="en-US"/>
        </w:rPr>
        <w:t>Difference</w:t>
      </w:r>
      <w:r w:rsidRPr="0091206C">
        <w:rPr>
          <w:lang w:val="en-US"/>
        </w:rPr>
        <w:t xml:space="preserve"> [1.</w:t>
      </w:r>
      <w:r w:rsidR="007629F1" w:rsidRPr="0091206C">
        <w:rPr>
          <w:lang w:val="en-US"/>
        </w:rPr>
        <w:t>30</w:t>
      </w:r>
      <w:r w:rsidRPr="0091206C">
        <w:rPr>
          <w:lang w:val="en-US"/>
        </w:rPr>
        <w:t xml:space="preserve">, 1.38]. An independent groups t-test showed no significant difference in perceived sexism across the </w:t>
      </w:r>
      <w:r w:rsidRPr="0091206C">
        <w:rPr>
          <w:i/>
          <w:lang w:val="en-US"/>
        </w:rPr>
        <w:t>tweet</w:t>
      </w:r>
      <w:r w:rsidRPr="0091206C">
        <w:rPr>
          <w:lang w:val="en-US"/>
        </w:rPr>
        <w:t xml:space="preserve"> (</w:t>
      </w:r>
      <w:r w:rsidRPr="0091206C">
        <w:rPr>
          <w:i/>
          <w:lang w:val="en-US"/>
        </w:rPr>
        <w:t>M</w:t>
      </w:r>
      <w:r w:rsidRPr="0091206C">
        <w:rPr>
          <w:lang w:val="en-US"/>
        </w:rPr>
        <w:t xml:space="preserve"> = 4.3</w:t>
      </w:r>
      <w:r w:rsidR="007629F1" w:rsidRPr="0091206C">
        <w:rPr>
          <w:lang w:val="en-US"/>
        </w:rPr>
        <w:t>4</w:t>
      </w:r>
      <w:r w:rsidRPr="0091206C">
        <w:rPr>
          <w:lang w:val="en-US"/>
        </w:rPr>
        <w:t xml:space="preserve">, </w:t>
      </w:r>
      <w:r w:rsidRPr="0091206C">
        <w:rPr>
          <w:i/>
          <w:lang w:val="en-US"/>
        </w:rPr>
        <w:t>SD</w:t>
      </w:r>
      <w:r w:rsidRPr="0091206C">
        <w:rPr>
          <w:lang w:val="en-US"/>
        </w:rPr>
        <w:t xml:space="preserve"> = </w:t>
      </w:r>
      <w:r w:rsidR="001E0A44" w:rsidRPr="0091206C">
        <w:rPr>
          <w:lang w:val="en-US"/>
        </w:rPr>
        <w:t>0</w:t>
      </w:r>
      <w:r w:rsidRPr="0091206C">
        <w:rPr>
          <w:lang w:val="en-US"/>
        </w:rPr>
        <w:t>.5</w:t>
      </w:r>
      <w:r w:rsidR="007629F1" w:rsidRPr="0091206C">
        <w:rPr>
          <w:lang w:val="en-US"/>
        </w:rPr>
        <w:t>5</w:t>
      </w:r>
      <w:r w:rsidRPr="0091206C">
        <w:rPr>
          <w:lang w:val="en-US"/>
        </w:rPr>
        <w:t xml:space="preserve">) and </w:t>
      </w:r>
      <w:r w:rsidRPr="0091206C">
        <w:rPr>
          <w:i/>
          <w:lang w:val="en-US"/>
        </w:rPr>
        <w:t>no-tweet control</w:t>
      </w:r>
      <w:r w:rsidRPr="0091206C">
        <w:rPr>
          <w:lang w:val="en-US"/>
        </w:rPr>
        <w:t xml:space="preserve"> conditions (</w:t>
      </w:r>
      <w:r w:rsidRPr="0091206C">
        <w:rPr>
          <w:i/>
          <w:lang w:val="en-US"/>
        </w:rPr>
        <w:t>M</w:t>
      </w:r>
      <w:r w:rsidRPr="0091206C">
        <w:rPr>
          <w:lang w:val="en-US"/>
        </w:rPr>
        <w:t xml:space="preserve"> = 4.</w:t>
      </w:r>
      <w:r w:rsidR="007629F1" w:rsidRPr="0091206C">
        <w:rPr>
          <w:lang w:val="en-US"/>
        </w:rPr>
        <w:t>34</w:t>
      </w:r>
      <w:r w:rsidRPr="0091206C">
        <w:rPr>
          <w:lang w:val="en-US"/>
        </w:rPr>
        <w:t xml:space="preserve">, </w:t>
      </w:r>
      <w:r w:rsidRPr="0091206C">
        <w:rPr>
          <w:i/>
          <w:lang w:val="en-US"/>
        </w:rPr>
        <w:t>SD</w:t>
      </w:r>
      <w:r w:rsidRPr="0091206C">
        <w:rPr>
          <w:lang w:val="en-US"/>
        </w:rPr>
        <w:t xml:space="preserve"> = </w:t>
      </w:r>
      <w:r w:rsidR="001E0A44" w:rsidRPr="0091206C">
        <w:rPr>
          <w:lang w:val="en-US"/>
        </w:rPr>
        <w:t>0</w:t>
      </w:r>
      <w:r w:rsidRPr="0091206C">
        <w:rPr>
          <w:lang w:val="en-US"/>
        </w:rPr>
        <w:t>.5</w:t>
      </w:r>
      <w:r w:rsidR="007629F1" w:rsidRPr="0091206C">
        <w:rPr>
          <w:lang w:val="en-US"/>
        </w:rPr>
        <w:t>1</w:t>
      </w:r>
      <w:r w:rsidRPr="0091206C">
        <w:rPr>
          <w:lang w:val="en-US"/>
        </w:rPr>
        <w:t xml:space="preserve">), </w:t>
      </w:r>
      <w:r w:rsidRPr="0091206C">
        <w:rPr>
          <w:i/>
          <w:lang w:val="en-US"/>
        </w:rPr>
        <w:t>t</w:t>
      </w:r>
      <w:r w:rsidRPr="0091206C">
        <w:rPr>
          <w:lang w:val="en-US"/>
        </w:rPr>
        <w:t>(</w:t>
      </w:r>
      <w:r w:rsidR="007629F1" w:rsidRPr="0091206C">
        <w:rPr>
          <w:lang w:val="en-US"/>
        </w:rPr>
        <w:t>768</w:t>
      </w:r>
      <w:r w:rsidRPr="0091206C">
        <w:rPr>
          <w:lang w:val="en-US"/>
        </w:rPr>
        <w:t xml:space="preserve">) = </w:t>
      </w:r>
      <w:r w:rsidR="007629F1" w:rsidRPr="0091206C">
        <w:rPr>
          <w:lang w:val="en-US"/>
        </w:rPr>
        <w:t>-0.13</w:t>
      </w:r>
      <w:r w:rsidRPr="0091206C">
        <w:rPr>
          <w:lang w:val="en-US"/>
        </w:rPr>
        <w:t xml:space="preserve">, </w:t>
      </w:r>
      <w:r w:rsidRPr="0091206C">
        <w:rPr>
          <w:i/>
          <w:lang w:val="en-US"/>
        </w:rPr>
        <w:t>p</w:t>
      </w:r>
      <w:r w:rsidRPr="0091206C">
        <w:rPr>
          <w:lang w:val="en-US"/>
        </w:rPr>
        <w:t xml:space="preserve"> = .</w:t>
      </w:r>
      <w:r w:rsidR="00D97F99" w:rsidRPr="0091206C">
        <w:rPr>
          <w:lang w:val="en-US"/>
        </w:rPr>
        <w:t>895</w:t>
      </w:r>
      <w:r w:rsidRPr="0091206C">
        <w:rPr>
          <w:lang w:val="en-US"/>
        </w:rPr>
        <w:t>.</w:t>
      </w:r>
      <w:r w:rsidR="00F6342E" w:rsidRPr="0091206C">
        <w:rPr>
          <w:lang w:val="en-US"/>
        </w:rPr>
        <w:t xml:space="preserve"> Thus, </w:t>
      </w:r>
      <w:r w:rsidR="001E0A44" w:rsidRPr="0091206C">
        <w:rPr>
          <w:lang w:val="en-US"/>
        </w:rPr>
        <w:t>as in</w:t>
      </w:r>
      <w:r w:rsidR="00F6342E" w:rsidRPr="0091206C">
        <w:rPr>
          <w:lang w:val="en-US"/>
        </w:rPr>
        <w:t xml:space="preserve"> </w:t>
      </w:r>
      <w:r w:rsidR="001E0A44" w:rsidRPr="0091206C">
        <w:rPr>
          <w:lang w:val="en-US"/>
        </w:rPr>
        <w:t xml:space="preserve">Study </w:t>
      </w:r>
      <w:r w:rsidR="00F6342E" w:rsidRPr="0091206C">
        <w:rPr>
          <w:lang w:val="en-US"/>
        </w:rPr>
        <w:t xml:space="preserve">1, sexism was adequately </w:t>
      </w:r>
      <w:r w:rsidR="001E0A44" w:rsidRPr="0091206C">
        <w:rPr>
          <w:lang w:val="en-US"/>
        </w:rPr>
        <w:t>conveyed</w:t>
      </w:r>
      <w:r w:rsidR="00F6342E" w:rsidRPr="0091206C">
        <w:rPr>
          <w:lang w:val="en-US"/>
        </w:rPr>
        <w:t>.</w:t>
      </w:r>
    </w:p>
    <w:p w14:paraId="11F76128" w14:textId="5ED4D050" w:rsidR="00EE7D4F" w:rsidRPr="0091206C" w:rsidRDefault="00EE7D4F" w:rsidP="00EE7D4F">
      <w:pPr>
        <w:spacing w:line="480" w:lineRule="auto"/>
        <w:rPr>
          <w:i/>
          <w:iCs/>
          <w:lang w:val="en-US"/>
        </w:rPr>
      </w:pPr>
      <w:r w:rsidRPr="0091206C">
        <w:rPr>
          <w:b/>
          <w:i/>
          <w:iCs/>
          <w:lang w:val="en-US"/>
        </w:rPr>
        <w:t>Tweet Content</w:t>
      </w:r>
      <w:r w:rsidR="00D24195" w:rsidRPr="0091206C">
        <w:rPr>
          <w:i/>
          <w:iCs/>
          <w:lang w:val="en-US"/>
        </w:rPr>
        <w:t xml:space="preserve"> </w:t>
      </w:r>
      <w:r w:rsidR="00D24195" w:rsidRPr="0091206C">
        <w:rPr>
          <w:b/>
          <w:i/>
          <w:iCs/>
          <w:lang w:val="en-US"/>
        </w:rPr>
        <w:t>Check</w:t>
      </w:r>
    </w:p>
    <w:p w14:paraId="55BCBEA5" w14:textId="08864C65" w:rsidR="00EE7D4F" w:rsidRPr="0091206C" w:rsidRDefault="00EE7D4F" w:rsidP="00EE7D4F">
      <w:pPr>
        <w:spacing w:line="480" w:lineRule="auto"/>
        <w:rPr>
          <w:lang w:val="en-US"/>
        </w:rPr>
      </w:pPr>
      <w:r w:rsidRPr="0091206C">
        <w:rPr>
          <w:lang w:val="en-US"/>
        </w:rPr>
        <w:tab/>
        <w:t xml:space="preserve">Tweets were </w:t>
      </w:r>
      <w:r w:rsidR="007629F1" w:rsidRPr="0091206C">
        <w:rPr>
          <w:lang w:val="en-US"/>
        </w:rPr>
        <w:t xml:space="preserve">again </w:t>
      </w:r>
      <w:r w:rsidRPr="0091206C">
        <w:rPr>
          <w:lang w:val="en-US"/>
        </w:rPr>
        <w:t>examined to ensure they were being utilized as social media activism (i.e., exhibiting consensus mobilization)</w:t>
      </w:r>
      <w:r w:rsidR="007629F1" w:rsidRPr="0091206C">
        <w:rPr>
          <w:lang w:val="en-US"/>
        </w:rPr>
        <w:t xml:space="preserve"> u</w:t>
      </w:r>
      <w:r w:rsidRPr="0091206C">
        <w:rPr>
          <w:lang w:val="en-US"/>
        </w:rPr>
        <w:t xml:space="preserve">sing </w:t>
      </w:r>
      <w:r w:rsidR="007629F1" w:rsidRPr="0091206C">
        <w:rPr>
          <w:lang w:val="en-US"/>
        </w:rPr>
        <w:t>the same</w:t>
      </w:r>
      <w:r w:rsidRPr="0091206C">
        <w:rPr>
          <w:lang w:val="en-US"/>
        </w:rPr>
        <w:t xml:space="preserve"> coding schema </w:t>
      </w:r>
      <w:r w:rsidR="007629F1" w:rsidRPr="0091206C">
        <w:rPr>
          <w:lang w:val="en-US"/>
        </w:rPr>
        <w:t xml:space="preserve">in study 1. </w:t>
      </w:r>
      <w:r w:rsidR="00F6342E" w:rsidRPr="0091206C">
        <w:rPr>
          <w:lang w:val="en-US"/>
        </w:rPr>
        <w:t xml:space="preserve"> The breakdown of tweets into categories were similar to study 1, such that naming and criticizing the problem were the most common types of consensus mobilization used. Specifically, </w:t>
      </w:r>
      <w:r w:rsidR="007629F1" w:rsidRPr="0091206C">
        <w:rPr>
          <w:lang w:val="en-US"/>
        </w:rPr>
        <w:t>89.1</w:t>
      </w:r>
      <w:r w:rsidRPr="0091206C">
        <w:rPr>
          <w:lang w:val="en-US"/>
        </w:rPr>
        <w:t>% of tweets ‘named the problem’ (</w:t>
      </w:r>
      <m:oMath>
        <m:r>
          <w:rPr>
            <w:rFonts w:ascii="Cambria Math" w:hAnsi="Cambria Math"/>
            <w:lang w:val="en-US"/>
          </w:rPr>
          <m:t>κ</m:t>
        </m:r>
      </m:oMath>
      <w:r w:rsidRPr="0091206C">
        <w:rPr>
          <w:rFonts w:eastAsiaTheme="minorEastAsia"/>
          <w:lang w:val="en-US"/>
        </w:rPr>
        <w:t xml:space="preserve"> = .8</w:t>
      </w:r>
      <w:r w:rsidR="009239DD" w:rsidRPr="0091206C">
        <w:rPr>
          <w:rFonts w:eastAsiaTheme="minorEastAsia"/>
          <w:lang w:val="en-US"/>
        </w:rPr>
        <w:t>7</w:t>
      </w:r>
      <w:r w:rsidRPr="0091206C">
        <w:rPr>
          <w:rFonts w:eastAsiaTheme="minorEastAsia"/>
          <w:lang w:val="en-US"/>
        </w:rPr>
        <w:t xml:space="preserve">, </w:t>
      </w:r>
      <w:r w:rsidRPr="0091206C">
        <w:rPr>
          <w:rFonts w:eastAsiaTheme="minorEastAsia"/>
          <w:i/>
          <w:lang w:val="en-US"/>
        </w:rPr>
        <w:t>p</w:t>
      </w:r>
      <w:r w:rsidRPr="0091206C">
        <w:rPr>
          <w:rFonts w:eastAsiaTheme="minorEastAsia"/>
          <w:lang w:val="en-US"/>
        </w:rPr>
        <w:t xml:space="preserve"> &lt; .001); </w:t>
      </w:r>
      <w:r w:rsidR="007629F1" w:rsidRPr="0091206C">
        <w:rPr>
          <w:lang w:val="en-US"/>
        </w:rPr>
        <w:t>85.4</w:t>
      </w:r>
      <w:r w:rsidRPr="0091206C">
        <w:rPr>
          <w:lang w:val="en-US"/>
        </w:rPr>
        <w:t>% of tweets criticized the state of affairs (</w:t>
      </w:r>
      <m:oMath>
        <m:r>
          <w:rPr>
            <w:rFonts w:ascii="Cambria Math" w:hAnsi="Cambria Math"/>
            <w:lang w:val="en-US"/>
          </w:rPr>
          <m:t>κ</m:t>
        </m:r>
      </m:oMath>
      <w:r w:rsidRPr="0091206C">
        <w:rPr>
          <w:rFonts w:eastAsiaTheme="minorEastAsia"/>
          <w:lang w:val="en-US"/>
        </w:rPr>
        <w:t xml:space="preserve"> = .</w:t>
      </w:r>
      <w:r w:rsidR="009239DD" w:rsidRPr="0091206C">
        <w:rPr>
          <w:rFonts w:eastAsiaTheme="minorEastAsia"/>
          <w:lang w:val="en-US"/>
        </w:rPr>
        <w:t>86</w:t>
      </w:r>
      <w:r w:rsidRPr="0091206C">
        <w:rPr>
          <w:rFonts w:eastAsiaTheme="minorEastAsia"/>
          <w:lang w:val="en-US"/>
        </w:rPr>
        <w:t xml:space="preserve">, </w:t>
      </w:r>
      <w:r w:rsidRPr="0091206C">
        <w:rPr>
          <w:rFonts w:eastAsiaTheme="minorEastAsia"/>
          <w:i/>
          <w:lang w:val="en-US"/>
        </w:rPr>
        <w:t>p</w:t>
      </w:r>
      <w:r w:rsidRPr="0091206C">
        <w:rPr>
          <w:rFonts w:eastAsiaTheme="minorEastAsia"/>
          <w:lang w:val="en-US"/>
        </w:rPr>
        <w:t xml:space="preserve"> &lt; .001); </w:t>
      </w:r>
      <w:r w:rsidR="009239DD" w:rsidRPr="0091206C">
        <w:rPr>
          <w:lang w:val="en-US"/>
        </w:rPr>
        <w:t>65.5</w:t>
      </w:r>
      <w:r w:rsidRPr="0091206C">
        <w:rPr>
          <w:lang w:val="en-US"/>
        </w:rPr>
        <w:t>% of tweets were classified as persuading (</w:t>
      </w:r>
      <m:oMath>
        <m:r>
          <w:rPr>
            <w:rFonts w:ascii="Cambria Math" w:hAnsi="Cambria Math"/>
            <w:lang w:val="en-US"/>
          </w:rPr>
          <m:t>κ</m:t>
        </m:r>
      </m:oMath>
      <w:r w:rsidRPr="0091206C">
        <w:rPr>
          <w:rFonts w:eastAsiaTheme="minorEastAsia"/>
          <w:lang w:val="en-US"/>
        </w:rPr>
        <w:t xml:space="preserve"> = .8</w:t>
      </w:r>
      <w:r w:rsidR="009239DD" w:rsidRPr="0091206C">
        <w:rPr>
          <w:rFonts w:eastAsiaTheme="minorEastAsia"/>
          <w:lang w:val="en-US"/>
        </w:rPr>
        <w:t>3</w:t>
      </w:r>
      <w:r w:rsidRPr="0091206C">
        <w:rPr>
          <w:rFonts w:eastAsiaTheme="minorEastAsia"/>
          <w:lang w:val="en-US"/>
        </w:rPr>
        <w:t xml:space="preserve">, </w:t>
      </w:r>
      <w:r w:rsidRPr="0091206C">
        <w:rPr>
          <w:rFonts w:eastAsiaTheme="minorEastAsia"/>
          <w:i/>
          <w:lang w:val="en-US"/>
        </w:rPr>
        <w:t>p</w:t>
      </w:r>
      <w:r w:rsidRPr="0091206C">
        <w:rPr>
          <w:rFonts w:eastAsiaTheme="minorEastAsia"/>
          <w:lang w:val="en-US"/>
        </w:rPr>
        <w:t xml:space="preserve"> &lt; .001); </w:t>
      </w:r>
      <w:r w:rsidRPr="0091206C">
        <w:rPr>
          <w:lang w:val="en-US"/>
        </w:rPr>
        <w:t>21.</w:t>
      </w:r>
      <w:r w:rsidR="009239DD" w:rsidRPr="0091206C">
        <w:rPr>
          <w:lang w:val="en-US"/>
        </w:rPr>
        <w:t>7</w:t>
      </w:r>
      <w:r w:rsidRPr="0091206C">
        <w:rPr>
          <w:lang w:val="en-US"/>
        </w:rPr>
        <w:t>% of tweets suggested change (</w:t>
      </w:r>
      <m:oMath>
        <m:r>
          <w:rPr>
            <w:rFonts w:ascii="Cambria Math" w:hAnsi="Cambria Math"/>
            <w:lang w:val="en-US"/>
          </w:rPr>
          <m:t>κ</m:t>
        </m:r>
      </m:oMath>
      <w:r w:rsidRPr="0091206C">
        <w:rPr>
          <w:rFonts w:eastAsiaTheme="minorEastAsia"/>
          <w:lang w:val="en-US"/>
        </w:rPr>
        <w:t xml:space="preserve"> = .8</w:t>
      </w:r>
      <w:r w:rsidR="009239DD" w:rsidRPr="0091206C">
        <w:rPr>
          <w:rFonts w:eastAsiaTheme="minorEastAsia"/>
          <w:lang w:val="en-US"/>
        </w:rPr>
        <w:t>4</w:t>
      </w:r>
      <w:r w:rsidRPr="0091206C">
        <w:rPr>
          <w:rFonts w:eastAsiaTheme="minorEastAsia"/>
          <w:lang w:val="en-US"/>
        </w:rPr>
        <w:t xml:space="preserve">, </w:t>
      </w:r>
      <w:r w:rsidRPr="0091206C">
        <w:rPr>
          <w:rFonts w:eastAsiaTheme="minorEastAsia"/>
          <w:i/>
          <w:lang w:val="en-US"/>
        </w:rPr>
        <w:t>p</w:t>
      </w:r>
      <w:r w:rsidRPr="0091206C">
        <w:rPr>
          <w:rFonts w:eastAsiaTheme="minorEastAsia"/>
          <w:lang w:val="en-US"/>
        </w:rPr>
        <w:t xml:space="preserve"> &lt; .001).  Only </w:t>
      </w:r>
      <w:r w:rsidR="009239DD" w:rsidRPr="0091206C">
        <w:rPr>
          <w:rFonts w:eastAsiaTheme="minorEastAsia"/>
          <w:lang w:val="en-US"/>
        </w:rPr>
        <w:t>0.5</w:t>
      </w:r>
      <w:r w:rsidRPr="0091206C">
        <w:rPr>
          <w:rFonts w:eastAsiaTheme="minorEastAsia"/>
          <w:lang w:val="en-US"/>
        </w:rPr>
        <w:t xml:space="preserve">% of tweets used no type of consensus mobilization; </w:t>
      </w:r>
      <w:r w:rsidR="009239DD" w:rsidRPr="0091206C">
        <w:rPr>
          <w:rFonts w:eastAsiaTheme="minorEastAsia"/>
          <w:lang w:val="en-US"/>
        </w:rPr>
        <w:t>14.6</w:t>
      </w:r>
      <w:r w:rsidRPr="0091206C">
        <w:rPr>
          <w:rFonts w:eastAsiaTheme="minorEastAsia"/>
          <w:lang w:val="en-US"/>
        </w:rPr>
        <w:t xml:space="preserve">% used only one type; </w:t>
      </w:r>
      <w:r w:rsidR="009239DD" w:rsidRPr="0091206C">
        <w:rPr>
          <w:rFonts w:eastAsiaTheme="minorEastAsia"/>
          <w:lang w:val="en-US"/>
        </w:rPr>
        <w:t>24.8</w:t>
      </w:r>
      <w:r w:rsidRPr="0091206C">
        <w:rPr>
          <w:rFonts w:eastAsiaTheme="minorEastAsia"/>
          <w:lang w:val="en-US"/>
        </w:rPr>
        <w:t xml:space="preserve">% used two types; </w:t>
      </w:r>
      <w:r w:rsidR="009239DD" w:rsidRPr="0091206C">
        <w:rPr>
          <w:rFonts w:eastAsiaTheme="minorEastAsia"/>
          <w:lang w:val="en-US"/>
        </w:rPr>
        <w:t>43.1</w:t>
      </w:r>
      <w:r w:rsidRPr="0091206C">
        <w:rPr>
          <w:rFonts w:eastAsiaTheme="minorEastAsia"/>
          <w:lang w:val="en-US"/>
        </w:rPr>
        <w:t xml:space="preserve">% used three types; </w:t>
      </w:r>
      <w:r w:rsidR="009239DD" w:rsidRPr="0091206C">
        <w:rPr>
          <w:rFonts w:eastAsiaTheme="minorEastAsia"/>
          <w:lang w:val="en-US"/>
        </w:rPr>
        <w:t>17</w:t>
      </w:r>
      <w:r w:rsidRPr="0091206C">
        <w:rPr>
          <w:rFonts w:eastAsiaTheme="minorEastAsia"/>
          <w:lang w:val="en-US"/>
        </w:rPr>
        <w:t>% used all four types of consensus</w:t>
      </w:r>
      <w:r w:rsidR="00F6342E" w:rsidRPr="0091206C">
        <w:rPr>
          <w:rFonts w:eastAsiaTheme="minorEastAsia"/>
          <w:lang w:val="en-US"/>
        </w:rPr>
        <w:t xml:space="preserve">.  Thus, women engaged in consensus mobilization regarding sexism, even in a simulated paradigm. </w:t>
      </w:r>
    </w:p>
    <w:p w14:paraId="28131816" w14:textId="77777777" w:rsidR="009239DD" w:rsidRPr="0091206C" w:rsidRDefault="009239DD" w:rsidP="009239DD">
      <w:pPr>
        <w:spacing w:line="480" w:lineRule="auto"/>
        <w:rPr>
          <w:b/>
          <w:i/>
          <w:iCs/>
          <w:lang w:val="en-US"/>
        </w:rPr>
      </w:pPr>
      <w:r w:rsidRPr="0091206C">
        <w:rPr>
          <w:b/>
          <w:i/>
          <w:iCs/>
          <w:lang w:val="en-US"/>
        </w:rPr>
        <w:t>Main Analysis</w:t>
      </w:r>
    </w:p>
    <w:p w14:paraId="491675E7" w14:textId="5777792D" w:rsidR="009239DD" w:rsidRPr="0091206C" w:rsidRDefault="009239DD" w:rsidP="009239DD">
      <w:pPr>
        <w:spacing w:line="480" w:lineRule="auto"/>
        <w:rPr>
          <w:lang w:val="en-US"/>
        </w:rPr>
      </w:pPr>
      <w:r w:rsidRPr="0091206C">
        <w:rPr>
          <w:lang w:val="en-US"/>
        </w:rPr>
        <w:tab/>
      </w:r>
      <w:r w:rsidR="000B4BDE" w:rsidRPr="0091206C">
        <w:rPr>
          <w:lang w:val="en-US"/>
        </w:rPr>
        <w:t xml:space="preserve">Consistent with </w:t>
      </w:r>
      <w:r w:rsidR="001E0A44" w:rsidRPr="0091206C">
        <w:rPr>
          <w:lang w:val="en-US"/>
        </w:rPr>
        <w:t xml:space="preserve">Study </w:t>
      </w:r>
      <w:r w:rsidR="000B4BDE" w:rsidRPr="0091206C">
        <w:rPr>
          <w:lang w:val="en-US"/>
        </w:rPr>
        <w:t>1</w:t>
      </w:r>
      <w:r w:rsidRPr="0091206C">
        <w:rPr>
          <w:lang w:val="en-US"/>
        </w:rPr>
        <w:t>, the serial mediation</w:t>
      </w:r>
      <w:r w:rsidR="002502BF" w:rsidRPr="0091206C">
        <w:rPr>
          <w:lang w:val="en-US"/>
        </w:rPr>
        <w:t xml:space="preserve"> (Model 6; Hayes</w:t>
      </w:r>
      <w:r w:rsidR="000007DB" w:rsidRPr="0091206C">
        <w:rPr>
          <w:lang w:val="en-US"/>
        </w:rPr>
        <w:t xml:space="preserve">, </w:t>
      </w:r>
      <w:r w:rsidR="002502BF" w:rsidRPr="0091206C">
        <w:rPr>
          <w:lang w:val="en-US"/>
        </w:rPr>
        <w:t>2018a)</w:t>
      </w:r>
      <w:r w:rsidRPr="0091206C">
        <w:rPr>
          <w:lang w:val="en-US"/>
        </w:rPr>
        <w:t xml:space="preserve"> indirect effect was significant</w:t>
      </w:r>
      <w:r w:rsidR="00A67016" w:rsidRPr="0091206C">
        <w:rPr>
          <w:lang w:val="en-US"/>
        </w:rPr>
        <w:t xml:space="preserve"> in both the full sample</w:t>
      </w:r>
      <w:r w:rsidRPr="0091206C">
        <w:rPr>
          <w:lang w:val="en-US"/>
        </w:rPr>
        <w:t xml:space="preserve">, </w:t>
      </w:r>
      <w:r w:rsidRPr="0091206C">
        <w:rPr>
          <w:i/>
          <w:lang w:val="en-US"/>
        </w:rPr>
        <w:t>B</w:t>
      </w:r>
      <w:r w:rsidRPr="0091206C">
        <w:rPr>
          <w:lang w:val="en-US"/>
        </w:rPr>
        <w:t xml:space="preserve"> = </w:t>
      </w:r>
      <w:r w:rsidR="001E0A44" w:rsidRPr="0091206C">
        <w:rPr>
          <w:lang w:val="en-US"/>
        </w:rPr>
        <w:t>0</w:t>
      </w:r>
      <w:r w:rsidRPr="0091206C">
        <w:rPr>
          <w:lang w:val="en-US"/>
        </w:rPr>
        <w:t>.0</w:t>
      </w:r>
      <w:r w:rsidR="007C63BB" w:rsidRPr="0091206C">
        <w:rPr>
          <w:lang w:val="en-US"/>
        </w:rPr>
        <w:t>7</w:t>
      </w:r>
      <w:r w:rsidRPr="0091206C">
        <w:rPr>
          <w:lang w:val="en-US"/>
        </w:rPr>
        <w:t xml:space="preserve">, </w:t>
      </w:r>
      <w:r w:rsidRPr="0091206C">
        <w:rPr>
          <w:i/>
          <w:lang w:val="en-US"/>
        </w:rPr>
        <w:t>SE</w:t>
      </w:r>
      <w:r w:rsidRPr="0091206C">
        <w:rPr>
          <w:lang w:val="en-US"/>
        </w:rPr>
        <w:t xml:space="preserve"> = </w:t>
      </w:r>
      <w:r w:rsidR="001E0A44" w:rsidRPr="0091206C">
        <w:rPr>
          <w:lang w:val="en-US"/>
        </w:rPr>
        <w:t>0</w:t>
      </w:r>
      <w:r w:rsidRPr="0091206C">
        <w:rPr>
          <w:lang w:val="en-US"/>
        </w:rPr>
        <w:t>.02, 95% CI [0.0</w:t>
      </w:r>
      <w:r w:rsidR="000B4BDE" w:rsidRPr="0091206C">
        <w:rPr>
          <w:lang w:val="en-US"/>
        </w:rPr>
        <w:t>3</w:t>
      </w:r>
      <w:r w:rsidRPr="0091206C">
        <w:rPr>
          <w:lang w:val="en-US"/>
        </w:rPr>
        <w:t>, 0.1</w:t>
      </w:r>
      <w:r w:rsidR="000B4BDE" w:rsidRPr="0091206C">
        <w:rPr>
          <w:lang w:val="en-US"/>
        </w:rPr>
        <w:t>1</w:t>
      </w:r>
      <w:r w:rsidRPr="0091206C">
        <w:rPr>
          <w:lang w:val="en-US"/>
        </w:rPr>
        <w:t xml:space="preserve">], </w:t>
      </w:r>
      <w:r w:rsidR="00A67016" w:rsidRPr="0091206C">
        <w:rPr>
          <w:lang w:val="en-US"/>
        </w:rPr>
        <w:t xml:space="preserve">and </w:t>
      </w:r>
      <w:r w:rsidR="006D0E9F" w:rsidRPr="0091206C">
        <w:rPr>
          <w:lang w:val="en-US"/>
        </w:rPr>
        <w:t xml:space="preserve">a randomly </w:t>
      </w:r>
      <w:r w:rsidR="006D0E9F" w:rsidRPr="0091206C">
        <w:rPr>
          <w:lang w:val="en-US"/>
        </w:rPr>
        <w:lastRenderedPageBreak/>
        <w:t>selected</w:t>
      </w:r>
      <w:r w:rsidR="00A67016" w:rsidRPr="0091206C">
        <w:rPr>
          <w:lang w:val="en-US"/>
        </w:rPr>
        <w:t xml:space="preserve"> subsample</w:t>
      </w:r>
      <w:r w:rsidR="006D0E9F" w:rsidRPr="0091206C">
        <w:rPr>
          <w:lang w:val="en-US"/>
        </w:rPr>
        <w:t xml:space="preserve"> (</w:t>
      </w:r>
      <w:r w:rsidR="006D0E9F" w:rsidRPr="0091206C">
        <w:rPr>
          <w:i/>
          <w:lang w:val="en-US"/>
        </w:rPr>
        <w:t>n</w:t>
      </w:r>
      <w:r w:rsidR="006D0E9F" w:rsidRPr="0091206C">
        <w:rPr>
          <w:lang w:val="en-US"/>
        </w:rPr>
        <w:t xml:space="preserve"> = 300)</w:t>
      </w:r>
      <w:r w:rsidR="00A67016" w:rsidRPr="0091206C">
        <w:rPr>
          <w:lang w:val="en-US"/>
        </w:rPr>
        <w:t xml:space="preserve">, </w:t>
      </w:r>
      <w:r w:rsidR="00A67016" w:rsidRPr="0091206C">
        <w:rPr>
          <w:i/>
          <w:lang w:val="en-US"/>
        </w:rPr>
        <w:t>B</w:t>
      </w:r>
      <w:r w:rsidR="00A67016" w:rsidRPr="0091206C">
        <w:rPr>
          <w:lang w:val="en-US"/>
        </w:rPr>
        <w:t xml:space="preserve"> = </w:t>
      </w:r>
      <w:r w:rsidR="001E0A44" w:rsidRPr="0091206C">
        <w:rPr>
          <w:lang w:val="en-US"/>
        </w:rPr>
        <w:t>0</w:t>
      </w:r>
      <w:r w:rsidR="00A67016" w:rsidRPr="0091206C">
        <w:rPr>
          <w:lang w:val="en-US"/>
        </w:rPr>
        <w:t>.0</w:t>
      </w:r>
      <w:r w:rsidR="006D0E9F" w:rsidRPr="0091206C">
        <w:rPr>
          <w:lang w:val="en-US"/>
        </w:rPr>
        <w:t>9</w:t>
      </w:r>
      <w:r w:rsidR="00A67016" w:rsidRPr="0091206C">
        <w:rPr>
          <w:lang w:val="en-US"/>
        </w:rPr>
        <w:t xml:space="preserve">, </w:t>
      </w:r>
      <w:r w:rsidR="00A67016" w:rsidRPr="0091206C">
        <w:rPr>
          <w:i/>
          <w:lang w:val="en-US"/>
        </w:rPr>
        <w:t>SE</w:t>
      </w:r>
      <w:r w:rsidR="00A67016" w:rsidRPr="0091206C">
        <w:rPr>
          <w:lang w:val="en-US"/>
        </w:rPr>
        <w:t xml:space="preserve"> = </w:t>
      </w:r>
      <w:r w:rsidR="001E0A44" w:rsidRPr="0091206C">
        <w:rPr>
          <w:lang w:val="en-US"/>
        </w:rPr>
        <w:t>0</w:t>
      </w:r>
      <w:r w:rsidR="00A67016" w:rsidRPr="0091206C">
        <w:rPr>
          <w:lang w:val="en-US"/>
        </w:rPr>
        <w:t>.03, 95% CI [0.0</w:t>
      </w:r>
      <w:r w:rsidR="006D0E9F" w:rsidRPr="0091206C">
        <w:rPr>
          <w:lang w:val="en-US"/>
        </w:rPr>
        <w:t>3</w:t>
      </w:r>
      <w:r w:rsidR="00A67016" w:rsidRPr="0091206C">
        <w:rPr>
          <w:lang w:val="en-US"/>
        </w:rPr>
        <w:t>, 0.1</w:t>
      </w:r>
      <w:r w:rsidR="006D0E9F" w:rsidRPr="0091206C">
        <w:rPr>
          <w:lang w:val="en-US"/>
        </w:rPr>
        <w:t>6</w:t>
      </w:r>
      <w:r w:rsidR="00A67016" w:rsidRPr="0091206C">
        <w:rPr>
          <w:lang w:val="en-US"/>
        </w:rPr>
        <w:t>]</w:t>
      </w:r>
      <w:r w:rsidR="00313FA9" w:rsidRPr="0091206C">
        <w:rPr>
          <w:lang w:val="en-US"/>
        </w:rPr>
        <w:t xml:space="preserve">, </w:t>
      </w:r>
      <w:r w:rsidRPr="0091206C">
        <w:rPr>
          <w:lang w:val="en-US"/>
        </w:rPr>
        <w:t>indicating that tweeting increased gender identity, which in turn was associated with higher collective action intentions, which in turn, was related to greater BCA</w:t>
      </w:r>
      <w:r w:rsidR="002502BF" w:rsidRPr="0091206C">
        <w:rPr>
          <w:lang w:val="en-US"/>
        </w:rPr>
        <w:t xml:space="preserve"> (see Table 3)</w:t>
      </w:r>
      <w:r w:rsidRPr="0091206C">
        <w:rPr>
          <w:lang w:val="en-US"/>
        </w:rPr>
        <w:t xml:space="preserve">. </w:t>
      </w:r>
      <w:r w:rsidR="0031343D" w:rsidRPr="0091206C">
        <w:rPr>
          <w:lang w:val="en-US"/>
        </w:rPr>
        <w:t xml:space="preserve">These results are consistent with dynamic social identity models (e.g., Drury &amp; Reicher, 1999; van Zomeren et al., 2012), such that women 'enact' their gender identity by participating in social media activism, which in turn is associated with taking further actions.  </w:t>
      </w:r>
      <w:r w:rsidRPr="0091206C">
        <w:rPr>
          <w:lang w:val="en-US"/>
        </w:rPr>
        <w:t xml:space="preserve">However, </w:t>
      </w:r>
      <w:r w:rsidR="006734ED" w:rsidRPr="0091206C">
        <w:rPr>
          <w:lang w:val="en-US"/>
        </w:rPr>
        <w:t xml:space="preserve">again consistent with </w:t>
      </w:r>
      <w:r w:rsidR="001E0A44" w:rsidRPr="0091206C">
        <w:rPr>
          <w:lang w:val="en-US"/>
        </w:rPr>
        <w:t xml:space="preserve">Study </w:t>
      </w:r>
      <w:r w:rsidR="006734ED" w:rsidRPr="0091206C">
        <w:rPr>
          <w:lang w:val="en-US"/>
        </w:rPr>
        <w:t xml:space="preserve">1, </w:t>
      </w:r>
      <w:r w:rsidRPr="0091206C">
        <w:rPr>
          <w:lang w:val="en-US"/>
        </w:rPr>
        <w:t>the indirect effect of tweeting on BCA through gender identity alone</w:t>
      </w:r>
      <w:r w:rsidR="006734ED" w:rsidRPr="0091206C">
        <w:rPr>
          <w:lang w:val="en-US"/>
        </w:rPr>
        <w:t xml:space="preserve"> was not significant in the full sample</w:t>
      </w:r>
      <w:r w:rsidRPr="0091206C">
        <w:rPr>
          <w:lang w:val="en-US"/>
        </w:rPr>
        <w:t xml:space="preserve">, </w:t>
      </w:r>
      <w:r w:rsidRPr="0091206C">
        <w:rPr>
          <w:i/>
          <w:lang w:val="en-US"/>
        </w:rPr>
        <w:t>B</w:t>
      </w:r>
      <w:r w:rsidRPr="0091206C">
        <w:rPr>
          <w:lang w:val="en-US"/>
        </w:rPr>
        <w:t xml:space="preserve"> = </w:t>
      </w:r>
      <w:r w:rsidR="001E0A44" w:rsidRPr="0091206C">
        <w:rPr>
          <w:lang w:val="en-US"/>
        </w:rPr>
        <w:t>0</w:t>
      </w:r>
      <w:r w:rsidRPr="0091206C">
        <w:rPr>
          <w:lang w:val="en-US"/>
        </w:rPr>
        <w:t>.0</w:t>
      </w:r>
      <w:r w:rsidR="000B4BDE" w:rsidRPr="0091206C">
        <w:rPr>
          <w:lang w:val="en-US"/>
        </w:rPr>
        <w:t>2</w:t>
      </w:r>
      <w:r w:rsidRPr="0091206C">
        <w:rPr>
          <w:lang w:val="en-US"/>
        </w:rPr>
        <w:t xml:space="preserve">, </w:t>
      </w:r>
      <w:r w:rsidRPr="0091206C">
        <w:rPr>
          <w:i/>
          <w:lang w:val="en-US"/>
        </w:rPr>
        <w:t>SE</w:t>
      </w:r>
      <w:r w:rsidRPr="0091206C">
        <w:rPr>
          <w:lang w:val="en-US"/>
        </w:rPr>
        <w:t xml:space="preserve"> = </w:t>
      </w:r>
      <w:r w:rsidR="001E0A44" w:rsidRPr="0091206C">
        <w:rPr>
          <w:lang w:val="en-US"/>
        </w:rPr>
        <w:t>0</w:t>
      </w:r>
      <w:r w:rsidRPr="0091206C">
        <w:rPr>
          <w:lang w:val="en-US"/>
        </w:rPr>
        <w:t>.01, %95 CI [-0.0</w:t>
      </w:r>
      <w:r w:rsidR="000B4BDE" w:rsidRPr="0091206C">
        <w:rPr>
          <w:lang w:val="en-US"/>
        </w:rPr>
        <w:t>1</w:t>
      </w:r>
      <w:r w:rsidRPr="0091206C">
        <w:rPr>
          <w:lang w:val="en-US"/>
        </w:rPr>
        <w:t>, 0.0</w:t>
      </w:r>
      <w:r w:rsidR="000B4BDE" w:rsidRPr="0091206C">
        <w:rPr>
          <w:lang w:val="en-US"/>
        </w:rPr>
        <w:t>5</w:t>
      </w:r>
      <w:r w:rsidRPr="0091206C">
        <w:rPr>
          <w:lang w:val="en-US"/>
        </w:rPr>
        <w:t>]</w:t>
      </w:r>
      <w:r w:rsidR="006734ED" w:rsidRPr="0091206C">
        <w:rPr>
          <w:lang w:val="en-US"/>
        </w:rPr>
        <w:t xml:space="preserve"> or the smaller subsample</w:t>
      </w:r>
      <w:r w:rsidRPr="0091206C">
        <w:rPr>
          <w:lang w:val="en-US"/>
        </w:rPr>
        <w:t xml:space="preserve">, </w:t>
      </w:r>
      <w:r w:rsidR="006D0E9F" w:rsidRPr="0091206C">
        <w:rPr>
          <w:i/>
          <w:lang w:val="en-US"/>
        </w:rPr>
        <w:t>B</w:t>
      </w:r>
      <w:r w:rsidR="006D0E9F" w:rsidRPr="0091206C">
        <w:rPr>
          <w:lang w:val="en-US"/>
        </w:rPr>
        <w:t xml:space="preserve"> = </w:t>
      </w:r>
      <w:r w:rsidR="001E0A44" w:rsidRPr="0091206C">
        <w:rPr>
          <w:lang w:val="en-US"/>
        </w:rPr>
        <w:t>0</w:t>
      </w:r>
      <w:r w:rsidR="006D0E9F" w:rsidRPr="0091206C">
        <w:rPr>
          <w:lang w:val="en-US"/>
        </w:rPr>
        <w:t xml:space="preserve">.03, </w:t>
      </w:r>
      <w:r w:rsidR="006D0E9F" w:rsidRPr="0091206C">
        <w:rPr>
          <w:i/>
          <w:lang w:val="en-US"/>
        </w:rPr>
        <w:t>SE</w:t>
      </w:r>
      <w:r w:rsidR="006D0E9F" w:rsidRPr="0091206C">
        <w:rPr>
          <w:lang w:val="en-US"/>
        </w:rPr>
        <w:t xml:space="preserve"> = </w:t>
      </w:r>
      <w:r w:rsidR="001E0A44" w:rsidRPr="0091206C">
        <w:rPr>
          <w:lang w:val="en-US"/>
        </w:rPr>
        <w:t>0</w:t>
      </w:r>
      <w:r w:rsidR="006D0E9F" w:rsidRPr="0091206C">
        <w:rPr>
          <w:lang w:val="en-US"/>
        </w:rPr>
        <w:t>.03, %95 CI [-0.03, 0.11</w:t>
      </w:r>
      <w:r w:rsidR="00977002" w:rsidRPr="0091206C">
        <w:rPr>
          <w:lang w:val="en-US"/>
        </w:rPr>
        <w:t>]</w:t>
      </w:r>
      <w:r w:rsidR="006D0E9F" w:rsidRPr="0091206C">
        <w:rPr>
          <w:lang w:val="en-US"/>
        </w:rPr>
        <w:t xml:space="preserve">. Nor was the indirect effect of </w:t>
      </w:r>
      <w:r w:rsidRPr="0091206C">
        <w:rPr>
          <w:lang w:val="en-US"/>
        </w:rPr>
        <w:t>tweeting on BCA through collective action intention alone</w:t>
      </w:r>
      <w:r w:rsidR="006D0E9F" w:rsidRPr="0091206C">
        <w:rPr>
          <w:lang w:val="en-US"/>
        </w:rPr>
        <w:t xml:space="preserve"> significant in the full sample</w:t>
      </w:r>
      <w:r w:rsidRPr="0091206C">
        <w:rPr>
          <w:lang w:val="en-US"/>
        </w:rPr>
        <w:t xml:space="preserve">, </w:t>
      </w:r>
      <w:r w:rsidRPr="0091206C">
        <w:rPr>
          <w:i/>
          <w:lang w:val="en-US"/>
        </w:rPr>
        <w:t>B</w:t>
      </w:r>
      <w:r w:rsidRPr="0091206C">
        <w:rPr>
          <w:lang w:val="en-US"/>
        </w:rPr>
        <w:t xml:space="preserve"> = </w:t>
      </w:r>
      <w:r w:rsidR="001E0A44" w:rsidRPr="0091206C">
        <w:rPr>
          <w:lang w:val="en-US"/>
        </w:rPr>
        <w:t>0</w:t>
      </w:r>
      <w:r w:rsidRPr="0091206C">
        <w:rPr>
          <w:lang w:val="en-US"/>
        </w:rPr>
        <w:t>.0</w:t>
      </w:r>
      <w:r w:rsidR="000B4BDE" w:rsidRPr="0091206C">
        <w:rPr>
          <w:lang w:val="en-US"/>
        </w:rPr>
        <w:t>3</w:t>
      </w:r>
      <w:r w:rsidRPr="0091206C">
        <w:rPr>
          <w:lang w:val="en-US"/>
        </w:rPr>
        <w:t xml:space="preserve">, SE = </w:t>
      </w:r>
      <w:r w:rsidR="001E0A44" w:rsidRPr="0091206C">
        <w:rPr>
          <w:lang w:val="en-US"/>
        </w:rPr>
        <w:t>0</w:t>
      </w:r>
      <w:r w:rsidRPr="0091206C">
        <w:rPr>
          <w:lang w:val="en-US"/>
        </w:rPr>
        <w:t>.0</w:t>
      </w:r>
      <w:r w:rsidR="000B4BDE" w:rsidRPr="0091206C">
        <w:rPr>
          <w:lang w:val="en-US"/>
        </w:rPr>
        <w:t>6</w:t>
      </w:r>
      <w:r w:rsidRPr="0091206C">
        <w:rPr>
          <w:lang w:val="en-US"/>
        </w:rPr>
        <w:t>, %95 CI [-0.</w:t>
      </w:r>
      <w:r w:rsidR="000B4BDE" w:rsidRPr="0091206C">
        <w:rPr>
          <w:lang w:val="en-US"/>
        </w:rPr>
        <w:t>08</w:t>
      </w:r>
      <w:r w:rsidRPr="0091206C">
        <w:rPr>
          <w:lang w:val="en-US"/>
        </w:rPr>
        <w:t>, 0.1</w:t>
      </w:r>
      <w:r w:rsidR="000B4BDE" w:rsidRPr="0091206C">
        <w:rPr>
          <w:lang w:val="en-US"/>
        </w:rPr>
        <w:t>5</w:t>
      </w:r>
      <w:r w:rsidR="006D0E9F" w:rsidRPr="0091206C">
        <w:rPr>
          <w:lang w:val="en-US"/>
        </w:rPr>
        <w:t xml:space="preserve">], or subsample, </w:t>
      </w:r>
      <w:r w:rsidR="006D0E9F" w:rsidRPr="0091206C">
        <w:rPr>
          <w:i/>
          <w:lang w:val="en-US"/>
        </w:rPr>
        <w:t>B</w:t>
      </w:r>
      <w:r w:rsidR="006D0E9F" w:rsidRPr="0091206C">
        <w:rPr>
          <w:lang w:val="en-US"/>
        </w:rPr>
        <w:t xml:space="preserve"> = </w:t>
      </w:r>
      <w:r w:rsidR="001E0A44" w:rsidRPr="0091206C">
        <w:rPr>
          <w:lang w:val="en-US"/>
        </w:rPr>
        <w:t>0</w:t>
      </w:r>
      <w:r w:rsidR="006D0E9F" w:rsidRPr="0091206C">
        <w:rPr>
          <w:lang w:val="en-US"/>
        </w:rPr>
        <w:t xml:space="preserve">.01, </w:t>
      </w:r>
      <w:r w:rsidR="006D0E9F" w:rsidRPr="0091206C">
        <w:rPr>
          <w:i/>
          <w:lang w:val="en-US"/>
        </w:rPr>
        <w:t>SE</w:t>
      </w:r>
      <w:r w:rsidR="006D0E9F" w:rsidRPr="0091206C">
        <w:rPr>
          <w:lang w:val="en-US"/>
        </w:rPr>
        <w:t xml:space="preserve"> = </w:t>
      </w:r>
      <w:r w:rsidR="001E0A44" w:rsidRPr="0091206C">
        <w:rPr>
          <w:lang w:val="en-US"/>
        </w:rPr>
        <w:t>0</w:t>
      </w:r>
      <w:r w:rsidR="006D0E9F" w:rsidRPr="0091206C">
        <w:rPr>
          <w:lang w:val="en-US"/>
        </w:rPr>
        <w:t>.08, %95 CI [-0.17, 0.17]</w:t>
      </w:r>
      <w:r w:rsidR="00C43DD5" w:rsidRPr="0091206C">
        <w:rPr>
          <w:lang w:val="en-US"/>
        </w:rPr>
        <w:t xml:space="preserve"> (see Table 3)</w:t>
      </w:r>
      <w:r w:rsidRPr="0091206C">
        <w:rPr>
          <w:lang w:val="en-US"/>
        </w:rPr>
        <w:t xml:space="preserve">.  </w:t>
      </w:r>
    </w:p>
    <w:p w14:paraId="79115511" w14:textId="474792DE" w:rsidR="00321B54" w:rsidRPr="0091206C" w:rsidRDefault="0005454E" w:rsidP="0005454E">
      <w:pPr>
        <w:spacing w:line="480" w:lineRule="auto"/>
        <w:rPr>
          <w:lang w:val="en-US"/>
        </w:rPr>
      </w:pPr>
      <w:r w:rsidRPr="0091206C">
        <w:rPr>
          <w:lang w:val="en-US"/>
        </w:rPr>
        <w:tab/>
        <w:t xml:space="preserve">To </w:t>
      </w:r>
      <w:r w:rsidR="00275B02" w:rsidRPr="0091206C">
        <w:rPr>
          <w:lang w:val="en-US"/>
        </w:rPr>
        <w:t>explore</w:t>
      </w:r>
      <w:r w:rsidRPr="0091206C">
        <w:rPr>
          <w:lang w:val="en-US"/>
        </w:rPr>
        <w:t xml:space="preserve"> </w:t>
      </w:r>
      <w:r w:rsidR="00D35F98" w:rsidRPr="0091206C">
        <w:rPr>
          <w:lang w:val="en-US"/>
        </w:rPr>
        <w:t xml:space="preserve">whether </w:t>
      </w:r>
      <w:r w:rsidR="0031343D" w:rsidRPr="0091206C">
        <w:rPr>
          <w:lang w:val="en-US"/>
        </w:rPr>
        <w:t>the mediation</w:t>
      </w:r>
      <w:r w:rsidRPr="0091206C">
        <w:rPr>
          <w:lang w:val="en-US"/>
        </w:rPr>
        <w:t xml:space="preserve"> was moderated by validation from others, Hayes' </w:t>
      </w:r>
      <w:r w:rsidR="00D35F98" w:rsidRPr="0091206C">
        <w:rPr>
          <w:lang w:val="en-US"/>
        </w:rPr>
        <w:t xml:space="preserve">(2018a) </w:t>
      </w:r>
      <w:r w:rsidRPr="0091206C">
        <w:rPr>
          <w:lang w:val="en-US"/>
        </w:rPr>
        <w:t xml:space="preserve">Model 85 was </w:t>
      </w:r>
      <w:r w:rsidR="00D35F98" w:rsidRPr="0091206C">
        <w:rPr>
          <w:lang w:val="en-US"/>
        </w:rPr>
        <w:t>tested</w:t>
      </w:r>
      <w:r w:rsidRPr="0091206C">
        <w:rPr>
          <w:lang w:val="en-US"/>
        </w:rPr>
        <w:t xml:space="preserve">.  The index of moderated mediation was significant for the indirect effect of tweeting on BCA through collective action intentions in both the full sample (Index = </w:t>
      </w:r>
      <w:r w:rsidR="001E0A44" w:rsidRPr="0091206C">
        <w:rPr>
          <w:lang w:val="en-US"/>
        </w:rPr>
        <w:t>0</w:t>
      </w:r>
      <w:r w:rsidRPr="0091206C">
        <w:rPr>
          <w:lang w:val="en-US"/>
        </w:rPr>
        <w:t xml:space="preserve">.16, </w:t>
      </w:r>
      <w:r w:rsidRPr="0091206C">
        <w:rPr>
          <w:i/>
          <w:lang w:val="en-US"/>
        </w:rPr>
        <w:t>SE</w:t>
      </w:r>
      <w:r w:rsidRPr="0091206C">
        <w:rPr>
          <w:lang w:val="en-US"/>
        </w:rPr>
        <w:t xml:space="preserve"> = </w:t>
      </w:r>
      <w:r w:rsidR="001E0A44" w:rsidRPr="0091206C">
        <w:rPr>
          <w:lang w:val="en-US"/>
        </w:rPr>
        <w:t>0</w:t>
      </w:r>
      <w:r w:rsidRPr="0091206C">
        <w:rPr>
          <w:lang w:val="en-US"/>
        </w:rPr>
        <w:t xml:space="preserve">.06, 95% CI [0.03, 0.29]), and the subsample (Index = </w:t>
      </w:r>
      <w:r w:rsidR="001E0A44" w:rsidRPr="0091206C">
        <w:rPr>
          <w:lang w:val="en-US"/>
        </w:rPr>
        <w:t>0</w:t>
      </w:r>
      <w:r w:rsidRPr="0091206C">
        <w:rPr>
          <w:lang w:val="en-US"/>
        </w:rPr>
        <w:t xml:space="preserve">.26, </w:t>
      </w:r>
      <w:r w:rsidRPr="0091206C">
        <w:rPr>
          <w:i/>
          <w:lang w:val="en-US"/>
        </w:rPr>
        <w:t>SE</w:t>
      </w:r>
      <w:r w:rsidRPr="0091206C">
        <w:rPr>
          <w:lang w:val="en-US"/>
        </w:rPr>
        <w:t xml:space="preserve"> = </w:t>
      </w:r>
      <w:r w:rsidR="001E0A44" w:rsidRPr="0091206C">
        <w:rPr>
          <w:lang w:val="en-US"/>
        </w:rPr>
        <w:t>0</w:t>
      </w:r>
      <w:r w:rsidRPr="0091206C">
        <w:rPr>
          <w:lang w:val="en-US"/>
        </w:rPr>
        <w:t>.11, 95% CI [0.05, 0.046]</w:t>
      </w:r>
      <w:r w:rsidR="009428D9" w:rsidRPr="0091206C">
        <w:rPr>
          <w:lang w:val="en-US"/>
        </w:rPr>
        <w:t>),</w:t>
      </w:r>
      <w:r w:rsidRPr="0091206C">
        <w:rPr>
          <w:lang w:val="en-US"/>
        </w:rPr>
        <w:t xml:space="preserve"> indicating that this indirect effect increased with more validation from others. To probe this moderated mediation, the conditional indirect effects at low, medium, and high levels of validation (16th, 50th, 84th percentiles) were tested.  At higher levels of </w:t>
      </w:r>
      <w:r w:rsidR="00202119" w:rsidRPr="0091206C">
        <w:rPr>
          <w:lang w:val="en-US"/>
        </w:rPr>
        <w:t>anticipated</w:t>
      </w:r>
      <w:r w:rsidRPr="0091206C">
        <w:rPr>
          <w:lang w:val="en-US"/>
        </w:rPr>
        <w:t xml:space="preserve"> validation, the conditional indirect effect was significant in both samples (</w:t>
      </w:r>
      <w:r w:rsidRPr="0091206C">
        <w:rPr>
          <w:i/>
          <w:lang w:val="en-US"/>
        </w:rPr>
        <w:t>B</w:t>
      </w:r>
      <w:r w:rsidRPr="0091206C">
        <w:rPr>
          <w:i/>
          <w:vertAlign w:val="subscript"/>
          <w:lang w:val="en-US"/>
        </w:rPr>
        <w:t>full sample</w:t>
      </w:r>
      <w:r w:rsidRPr="0091206C">
        <w:rPr>
          <w:lang w:val="en-US"/>
        </w:rPr>
        <w:t xml:space="preserve"> = </w:t>
      </w:r>
      <w:r w:rsidR="0097145B" w:rsidRPr="0091206C">
        <w:rPr>
          <w:lang w:val="en-US"/>
        </w:rPr>
        <w:t>0</w:t>
      </w:r>
      <w:r w:rsidRPr="0091206C">
        <w:rPr>
          <w:lang w:val="en-US"/>
        </w:rPr>
        <w:t xml:space="preserve">.22, </w:t>
      </w:r>
      <w:r w:rsidRPr="0091206C">
        <w:rPr>
          <w:i/>
          <w:lang w:val="en-US"/>
        </w:rPr>
        <w:t>SE</w:t>
      </w:r>
      <w:r w:rsidRPr="0091206C">
        <w:rPr>
          <w:lang w:val="en-US"/>
        </w:rPr>
        <w:t xml:space="preserve"> = </w:t>
      </w:r>
      <w:r w:rsidR="0097145B" w:rsidRPr="0091206C">
        <w:rPr>
          <w:lang w:val="en-US"/>
        </w:rPr>
        <w:t>0</w:t>
      </w:r>
      <w:r w:rsidRPr="0091206C">
        <w:rPr>
          <w:lang w:val="en-US"/>
        </w:rPr>
        <w:t xml:space="preserve">.09, 95% CI [0.05, 0.39], </w:t>
      </w:r>
      <w:r w:rsidRPr="0091206C">
        <w:rPr>
          <w:i/>
          <w:lang w:val="en-US"/>
        </w:rPr>
        <w:t>B</w:t>
      </w:r>
      <w:r w:rsidRPr="0091206C">
        <w:rPr>
          <w:i/>
          <w:vertAlign w:val="subscript"/>
          <w:lang w:val="en-US"/>
        </w:rPr>
        <w:t>subsample</w:t>
      </w:r>
      <w:r w:rsidRPr="0091206C">
        <w:rPr>
          <w:vertAlign w:val="subscript"/>
          <w:lang w:val="en-US"/>
        </w:rPr>
        <w:t xml:space="preserve"> </w:t>
      </w:r>
      <w:r w:rsidRPr="0091206C">
        <w:rPr>
          <w:lang w:val="en-US"/>
        </w:rPr>
        <w:t xml:space="preserve">= </w:t>
      </w:r>
      <w:r w:rsidR="0097145B" w:rsidRPr="0091206C">
        <w:rPr>
          <w:lang w:val="en-US"/>
        </w:rPr>
        <w:t>0.</w:t>
      </w:r>
      <w:r w:rsidRPr="0091206C">
        <w:rPr>
          <w:lang w:val="en-US"/>
        </w:rPr>
        <w:t xml:space="preserve">28, </w:t>
      </w:r>
      <w:r w:rsidRPr="0091206C">
        <w:rPr>
          <w:i/>
          <w:lang w:val="en-US"/>
        </w:rPr>
        <w:t>SE</w:t>
      </w:r>
      <w:r w:rsidRPr="0091206C">
        <w:rPr>
          <w:lang w:val="en-US"/>
        </w:rPr>
        <w:t xml:space="preserve"> = </w:t>
      </w:r>
      <w:r w:rsidR="0097145B" w:rsidRPr="0091206C">
        <w:rPr>
          <w:lang w:val="en-US"/>
        </w:rPr>
        <w:t>0</w:t>
      </w:r>
      <w:r w:rsidRPr="0091206C">
        <w:rPr>
          <w:lang w:val="en-US"/>
        </w:rPr>
        <w:t xml:space="preserve">.13, 95% CI [0.02, 0.53]). In effect, </w:t>
      </w:r>
      <w:r w:rsidR="006A3935" w:rsidRPr="0091206C">
        <w:rPr>
          <w:lang w:val="en-US"/>
        </w:rPr>
        <w:t xml:space="preserve">among those </w:t>
      </w:r>
      <w:r w:rsidRPr="0091206C">
        <w:rPr>
          <w:lang w:val="en-US"/>
        </w:rPr>
        <w:t>anticipating that tweets would elicit validation from others</w:t>
      </w:r>
      <w:r w:rsidR="006A3935" w:rsidRPr="0091206C">
        <w:rPr>
          <w:lang w:val="en-US"/>
        </w:rPr>
        <w:t>, tweeting</w:t>
      </w:r>
      <w:r w:rsidR="00995B72" w:rsidRPr="0091206C">
        <w:rPr>
          <w:lang w:val="en-US"/>
        </w:rPr>
        <w:t xml:space="preserve"> increased</w:t>
      </w:r>
      <w:r w:rsidRPr="0091206C">
        <w:rPr>
          <w:lang w:val="en-US"/>
        </w:rPr>
        <w:t xml:space="preserve"> collective action intentions (full sample conditional path a = </w:t>
      </w:r>
      <w:r w:rsidR="0097145B" w:rsidRPr="0091206C">
        <w:rPr>
          <w:lang w:val="en-US"/>
        </w:rPr>
        <w:t>0</w:t>
      </w:r>
      <w:r w:rsidRPr="0091206C">
        <w:rPr>
          <w:lang w:val="en-US"/>
        </w:rPr>
        <w:t xml:space="preserve">.22; subsample conditional path a = </w:t>
      </w:r>
      <w:r w:rsidR="0097145B" w:rsidRPr="0091206C">
        <w:rPr>
          <w:lang w:val="en-US"/>
        </w:rPr>
        <w:t>0</w:t>
      </w:r>
      <w:r w:rsidRPr="0091206C">
        <w:rPr>
          <w:lang w:val="en-US"/>
        </w:rPr>
        <w:t>.28)</w:t>
      </w:r>
      <w:r w:rsidR="007078F5" w:rsidRPr="0091206C">
        <w:rPr>
          <w:vertAlign w:val="superscript"/>
          <w:lang w:val="en-US"/>
        </w:rPr>
        <w:t>1</w:t>
      </w:r>
      <w:r w:rsidRPr="0091206C">
        <w:rPr>
          <w:lang w:val="en-US"/>
        </w:rPr>
        <w:t xml:space="preserve"> which in </w:t>
      </w:r>
      <w:r w:rsidRPr="0091206C">
        <w:rPr>
          <w:lang w:val="en-US"/>
        </w:rPr>
        <w:lastRenderedPageBreak/>
        <w:t xml:space="preserve">turn predicted more BCA (see Table 4). </w:t>
      </w:r>
      <w:r w:rsidR="005E03FC" w:rsidRPr="0091206C">
        <w:rPr>
          <w:lang w:val="en-US"/>
        </w:rPr>
        <w:t>However, this indirect effect disappeared at</w:t>
      </w:r>
      <w:r w:rsidRPr="0091206C">
        <w:rPr>
          <w:lang w:val="en-US"/>
        </w:rPr>
        <w:t xml:space="preserve"> both lower (</w:t>
      </w:r>
      <w:r w:rsidRPr="0091206C">
        <w:rPr>
          <w:i/>
          <w:lang w:val="en-US"/>
        </w:rPr>
        <w:t>B</w:t>
      </w:r>
      <w:r w:rsidRPr="0091206C">
        <w:rPr>
          <w:i/>
          <w:vertAlign w:val="subscript"/>
          <w:lang w:val="en-US"/>
        </w:rPr>
        <w:t>full sample</w:t>
      </w:r>
      <w:r w:rsidRPr="0091206C">
        <w:rPr>
          <w:vertAlign w:val="subscript"/>
          <w:lang w:val="en-US"/>
        </w:rPr>
        <w:t xml:space="preserve"> </w:t>
      </w:r>
      <w:r w:rsidRPr="0091206C">
        <w:rPr>
          <w:lang w:val="en-US"/>
        </w:rPr>
        <w:t>= -</w:t>
      </w:r>
      <w:r w:rsidR="0097145B" w:rsidRPr="0091206C">
        <w:rPr>
          <w:lang w:val="en-US"/>
        </w:rPr>
        <w:t>0</w:t>
      </w:r>
      <w:r w:rsidRPr="0091206C">
        <w:rPr>
          <w:lang w:val="en-US"/>
        </w:rPr>
        <w:t xml:space="preserve">.05, </w:t>
      </w:r>
      <w:r w:rsidRPr="0091206C">
        <w:rPr>
          <w:i/>
          <w:lang w:val="en-US"/>
        </w:rPr>
        <w:t>SE</w:t>
      </w:r>
      <w:r w:rsidRPr="0091206C">
        <w:rPr>
          <w:lang w:val="en-US"/>
        </w:rPr>
        <w:t xml:space="preserve"> = </w:t>
      </w:r>
      <w:r w:rsidR="0097145B" w:rsidRPr="0091206C">
        <w:rPr>
          <w:lang w:val="en-US"/>
        </w:rPr>
        <w:t>0</w:t>
      </w:r>
      <w:r w:rsidRPr="0091206C">
        <w:rPr>
          <w:lang w:val="en-US"/>
        </w:rPr>
        <w:t xml:space="preserve">.07, 95% CI [-0.21, 0.10], </w:t>
      </w:r>
      <w:r w:rsidRPr="0091206C">
        <w:rPr>
          <w:i/>
          <w:lang w:val="en-US"/>
        </w:rPr>
        <w:t>B</w:t>
      </w:r>
      <w:r w:rsidRPr="0091206C">
        <w:rPr>
          <w:i/>
          <w:vertAlign w:val="subscript"/>
          <w:lang w:val="en-US"/>
        </w:rPr>
        <w:t>subsample</w:t>
      </w:r>
      <w:r w:rsidRPr="0091206C">
        <w:rPr>
          <w:vertAlign w:val="subscript"/>
          <w:lang w:val="en-US"/>
        </w:rPr>
        <w:t xml:space="preserve"> </w:t>
      </w:r>
      <w:r w:rsidRPr="0091206C">
        <w:rPr>
          <w:lang w:val="en-US"/>
        </w:rPr>
        <w:t>= -</w:t>
      </w:r>
      <w:r w:rsidR="0097145B" w:rsidRPr="0091206C">
        <w:rPr>
          <w:lang w:val="en-US"/>
        </w:rPr>
        <w:t>0</w:t>
      </w:r>
      <w:r w:rsidRPr="0091206C">
        <w:rPr>
          <w:lang w:val="en-US"/>
        </w:rPr>
        <w:t xml:space="preserve">.17, </w:t>
      </w:r>
      <w:r w:rsidRPr="0091206C">
        <w:rPr>
          <w:i/>
          <w:lang w:val="en-US"/>
        </w:rPr>
        <w:t>SE</w:t>
      </w:r>
      <w:r w:rsidRPr="0091206C">
        <w:rPr>
          <w:lang w:val="en-US"/>
        </w:rPr>
        <w:t xml:space="preserve"> = </w:t>
      </w:r>
      <w:r w:rsidR="0097145B" w:rsidRPr="0091206C">
        <w:rPr>
          <w:lang w:val="en-US"/>
        </w:rPr>
        <w:t>0</w:t>
      </w:r>
      <w:r w:rsidRPr="0091206C">
        <w:rPr>
          <w:lang w:val="en-US"/>
        </w:rPr>
        <w:t>.12, 95% CI [-0.42, 0.07]) and moderate levels of validation (</w:t>
      </w:r>
      <w:r w:rsidRPr="0091206C">
        <w:rPr>
          <w:i/>
          <w:lang w:val="en-US"/>
        </w:rPr>
        <w:t>B</w:t>
      </w:r>
      <w:r w:rsidRPr="0091206C">
        <w:rPr>
          <w:i/>
          <w:vertAlign w:val="subscript"/>
          <w:lang w:val="en-US"/>
        </w:rPr>
        <w:t>full sample</w:t>
      </w:r>
      <w:r w:rsidRPr="0091206C">
        <w:rPr>
          <w:lang w:val="en-US"/>
        </w:rPr>
        <w:t xml:space="preserve"> = </w:t>
      </w:r>
      <w:r w:rsidR="0097145B" w:rsidRPr="0091206C">
        <w:rPr>
          <w:lang w:val="en-US"/>
        </w:rPr>
        <w:t>0</w:t>
      </w:r>
      <w:r w:rsidRPr="0091206C">
        <w:rPr>
          <w:lang w:val="en-US"/>
        </w:rPr>
        <w:t xml:space="preserve">.06, </w:t>
      </w:r>
      <w:r w:rsidRPr="0091206C">
        <w:rPr>
          <w:i/>
          <w:lang w:val="en-US"/>
        </w:rPr>
        <w:t>SE</w:t>
      </w:r>
      <w:r w:rsidRPr="0091206C">
        <w:rPr>
          <w:lang w:val="en-US"/>
        </w:rPr>
        <w:t xml:space="preserve"> = </w:t>
      </w:r>
      <w:r w:rsidR="0097145B" w:rsidRPr="0091206C">
        <w:rPr>
          <w:lang w:val="en-US"/>
        </w:rPr>
        <w:t>0</w:t>
      </w:r>
      <w:r w:rsidRPr="0091206C">
        <w:rPr>
          <w:lang w:val="en-US"/>
        </w:rPr>
        <w:t xml:space="preserve">.06, 95% CI [-0.05, 0.18], </w:t>
      </w:r>
      <w:r w:rsidRPr="0091206C">
        <w:rPr>
          <w:i/>
          <w:lang w:val="en-US"/>
        </w:rPr>
        <w:t>B</w:t>
      </w:r>
      <w:r w:rsidRPr="0091206C">
        <w:rPr>
          <w:i/>
          <w:vertAlign w:val="subscript"/>
          <w:lang w:val="en-US"/>
        </w:rPr>
        <w:t>subsample</w:t>
      </w:r>
      <w:r w:rsidRPr="0091206C">
        <w:rPr>
          <w:vertAlign w:val="subscript"/>
          <w:lang w:val="en-US"/>
        </w:rPr>
        <w:t xml:space="preserve"> </w:t>
      </w:r>
      <w:r w:rsidRPr="0091206C">
        <w:rPr>
          <w:lang w:val="en-US"/>
        </w:rPr>
        <w:t xml:space="preserve">= </w:t>
      </w:r>
      <w:r w:rsidR="0097145B" w:rsidRPr="0091206C">
        <w:rPr>
          <w:lang w:val="en-US"/>
        </w:rPr>
        <w:t>0</w:t>
      </w:r>
      <w:r w:rsidRPr="0091206C">
        <w:rPr>
          <w:lang w:val="en-US"/>
        </w:rPr>
        <w:t xml:space="preserve">.03, </w:t>
      </w:r>
      <w:r w:rsidRPr="0091206C">
        <w:rPr>
          <w:i/>
          <w:lang w:val="en-US"/>
        </w:rPr>
        <w:t>SE</w:t>
      </w:r>
      <w:r w:rsidRPr="0091206C">
        <w:rPr>
          <w:lang w:val="en-US"/>
        </w:rPr>
        <w:t xml:space="preserve"> = </w:t>
      </w:r>
      <w:r w:rsidR="0097145B" w:rsidRPr="0091206C">
        <w:rPr>
          <w:lang w:val="en-US"/>
        </w:rPr>
        <w:t>0</w:t>
      </w:r>
      <w:r w:rsidRPr="0091206C">
        <w:rPr>
          <w:lang w:val="en-US"/>
        </w:rPr>
        <w:t>.89, 95% CI [-0.15, 0.19])</w:t>
      </w:r>
      <w:r w:rsidR="005E03FC" w:rsidRPr="0091206C">
        <w:rPr>
          <w:lang w:val="en-US"/>
        </w:rPr>
        <w:t xml:space="preserve">. </w:t>
      </w:r>
      <w:r w:rsidRPr="0091206C">
        <w:rPr>
          <w:lang w:val="en-US"/>
        </w:rPr>
        <w:t xml:space="preserve">Thus, unless women anticipate </w:t>
      </w:r>
      <w:r w:rsidR="005E03FC" w:rsidRPr="0091206C">
        <w:rPr>
          <w:lang w:val="en-US"/>
        </w:rPr>
        <w:t xml:space="preserve">a high level of </w:t>
      </w:r>
      <w:r w:rsidRPr="0091206C">
        <w:rPr>
          <w:lang w:val="en-US"/>
        </w:rPr>
        <w:t>support, tweeting may not mobilize them toward to further activism</w:t>
      </w:r>
      <w:r w:rsidR="00C72FA7" w:rsidRPr="0091206C">
        <w:rPr>
          <w:vertAlign w:val="superscript"/>
          <w:lang w:val="en-US"/>
        </w:rPr>
        <w:t>2</w:t>
      </w:r>
      <w:r w:rsidRPr="0091206C">
        <w:rPr>
          <w:lang w:val="en-US"/>
        </w:rPr>
        <w:t xml:space="preserve">. This is consistent with the theory of planned action (e.g., Ajzen, 1991), in that intentions for behaviour are strengthened by subjective norms. Believing others would view women positively after tweeting may have served as a subjective norm, thereby strengthening the impact of tweeting on collective action intentions, and in turn BCA. </w:t>
      </w:r>
      <w:r w:rsidR="00797884" w:rsidRPr="0091206C">
        <w:rPr>
          <w:lang w:val="en-US"/>
        </w:rPr>
        <w:t xml:space="preserve"> </w:t>
      </w:r>
    </w:p>
    <w:p w14:paraId="015A26FB" w14:textId="1620AAB5" w:rsidR="0005454E" w:rsidRPr="0091206C" w:rsidRDefault="00321B54" w:rsidP="0005454E">
      <w:pPr>
        <w:spacing w:line="480" w:lineRule="auto"/>
        <w:rPr>
          <w:lang w:val="en-US"/>
        </w:rPr>
      </w:pPr>
      <w:r w:rsidRPr="0091206C">
        <w:rPr>
          <w:lang w:val="en-US"/>
        </w:rPr>
        <w:tab/>
      </w:r>
      <w:r w:rsidR="00797884" w:rsidRPr="0091206C">
        <w:rPr>
          <w:lang w:val="en-US"/>
        </w:rPr>
        <w:t xml:space="preserve">This </w:t>
      </w:r>
      <w:r w:rsidR="0097145B" w:rsidRPr="0091206C">
        <w:rPr>
          <w:lang w:val="en-US"/>
        </w:rPr>
        <w:t xml:space="preserve">finding, </w:t>
      </w:r>
      <w:r w:rsidR="00797884" w:rsidRPr="0091206C">
        <w:rPr>
          <w:lang w:val="en-US"/>
        </w:rPr>
        <w:t>however</w:t>
      </w:r>
      <w:r w:rsidRPr="0091206C">
        <w:rPr>
          <w:lang w:val="en-US"/>
        </w:rPr>
        <w:t>,</w:t>
      </w:r>
      <w:r w:rsidR="00797884" w:rsidRPr="0091206C">
        <w:rPr>
          <w:lang w:val="en-US"/>
        </w:rPr>
        <w:t xml:space="preserve"> should be interpreted with caution given validation was assessed after the tweet manipulation</w:t>
      </w:r>
      <w:r w:rsidR="00FA26B5" w:rsidRPr="0091206C">
        <w:rPr>
          <w:lang w:val="en-US"/>
        </w:rPr>
        <w:t xml:space="preserve"> and tweeting slightly decreased women's </w:t>
      </w:r>
      <w:r w:rsidR="0097145B" w:rsidRPr="0091206C">
        <w:rPr>
          <w:lang w:val="en-US"/>
        </w:rPr>
        <w:t xml:space="preserve">anticipated </w:t>
      </w:r>
      <w:r w:rsidR="00FA26B5" w:rsidRPr="0091206C">
        <w:rPr>
          <w:lang w:val="en-US"/>
        </w:rPr>
        <w:t xml:space="preserve">validation </w:t>
      </w:r>
      <w:r w:rsidR="00BB5EBA" w:rsidRPr="0091206C">
        <w:rPr>
          <w:lang w:val="en-US"/>
        </w:rPr>
        <w:t>(</w:t>
      </w:r>
      <w:r w:rsidR="00BB5EBA" w:rsidRPr="0091206C">
        <w:rPr>
          <w:i/>
          <w:lang w:val="en-US"/>
        </w:rPr>
        <w:t>M</w:t>
      </w:r>
      <w:r w:rsidR="00BB5EBA" w:rsidRPr="0091206C">
        <w:rPr>
          <w:lang w:val="en-US"/>
        </w:rPr>
        <w:t xml:space="preserve"> = 2.89, </w:t>
      </w:r>
      <w:r w:rsidR="00BB5EBA" w:rsidRPr="0091206C">
        <w:rPr>
          <w:i/>
          <w:lang w:val="en-US"/>
        </w:rPr>
        <w:t>SD</w:t>
      </w:r>
      <w:r w:rsidR="00BB5EBA" w:rsidRPr="0091206C">
        <w:rPr>
          <w:lang w:val="en-US"/>
        </w:rPr>
        <w:t xml:space="preserve"> = </w:t>
      </w:r>
      <w:r w:rsidR="0097145B" w:rsidRPr="0091206C">
        <w:rPr>
          <w:lang w:val="en-US"/>
        </w:rPr>
        <w:t>0</w:t>
      </w:r>
      <w:r w:rsidR="00BB5EBA" w:rsidRPr="0091206C">
        <w:rPr>
          <w:lang w:val="en-US"/>
        </w:rPr>
        <w:t>.85)</w:t>
      </w:r>
      <w:r w:rsidR="0097145B" w:rsidRPr="0091206C">
        <w:rPr>
          <w:lang w:val="en-US"/>
        </w:rPr>
        <w:t>,</w:t>
      </w:r>
      <w:r w:rsidR="00BB5EBA" w:rsidRPr="0091206C">
        <w:rPr>
          <w:lang w:val="en-US"/>
        </w:rPr>
        <w:t xml:space="preserve"> </w:t>
      </w:r>
      <w:r w:rsidR="00FA26B5" w:rsidRPr="0091206C">
        <w:rPr>
          <w:lang w:val="en-US"/>
        </w:rPr>
        <w:t>compared to those in the non-tweet condition</w:t>
      </w:r>
      <w:r w:rsidR="00BB5EBA" w:rsidRPr="0091206C">
        <w:rPr>
          <w:lang w:val="en-US"/>
        </w:rPr>
        <w:t xml:space="preserve"> (</w:t>
      </w:r>
      <w:r w:rsidR="00BB5EBA" w:rsidRPr="0091206C">
        <w:rPr>
          <w:i/>
          <w:lang w:val="en-US"/>
        </w:rPr>
        <w:t>M</w:t>
      </w:r>
      <w:r w:rsidR="00BB5EBA" w:rsidRPr="0091206C">
        <w:rPr>
          <w:lang w:val="en-US"/>
        </w:rPr>
        <w:t xml:space="preserve"> = 3.21, </w:t>
      </w:r>
      <w:r w:rsidR="00BB5EBA" w:rsidRPr="0091206C">
        <w:rPr>
          <w:i/>
          <w:lang w:val="en-US"/>
        </w:rPr>
        <w:t>SD</w:t>
      </w:r>
      <w:r w:rsidR="00BB5EBA" w:rsidRPr="0091206C">
        <w:rPr>
          <w:lang w:val="en-US"/>
        </w:rPr>
        <w:t xml:space="preserve"> = </w:t>
      </w:r>
      <w:r w:rsidR="0097145B" w:rsidRPr="0091206C">
        <w:rPr>
          <w:lang w:val="en-US"/>
        </w:rPr>
        <w:t>0</w:t>
      </w:r>
      <w:r w:rsidR="00BB5EBA" w:rsidRPr="0091206C">
        <w:rPr>
          <w:lang w:val="en-US"/>
        </w:rPr>
        <w:t xml:space="preserve">.98), </w:t>
      </w:r>
      <w:r w:rsidR="00BB5EBA" w:rsidRPr="0091206C">
        <w:rPr>
          <w:i/>
          <w:lang w:val="en-US"/>
        </w:rPr>
        <w:t>t</w:t>
      </w:r>
      <w:r w:rsidR="00BB5EBA" w:rsidRPr="0091206C">
        <w:rPr>
          <w:lang w:val="en-US"/>
        </w:rPr>
        <w:t xml:space="preserve">(765) = 4.81, </w:t>
      </w:r>
      <w:r w:rsidR="00BB5EBA" w:rsidRPr="0091206C">
        <w:rPr>
          <w:i/>
          <w:lang w:val="en-US"/>
        </w:rPr>
        <w:t>p</w:t>
      </w:r>
      <w:r w:rsidR="00BB5EBA" w:rsidRPr="0091206C">
        <w:rPr>
          <w:lang w:val="en-US"/>
        </w:rPr>
        <w:t xml:space="preserve"> &lt; .001), </w:t>
      </w:r>
      <m:oMath>
        <m:r>
          <w:rPr>
            <w:rFonts w:ascii="Cambria Math" w:hAnsi="Cambria Math"/>
            <w:lang w:val="en-US"/>
          </w:rPr>
          <m:t>η</m:t>
        </m:r>
      </m:oMath>
      <w:r w:rsidR="00BB5EBA" w:rsidRPr="0091206C">
        <w:rPr>
          <w:rFonts w:eastAsiaTheme="minorEastAsia"/>
          <w:vertAlign w:val="superscript"/>
          <w:lang w:val="en-US"/>
        </w:rPr>
        <w:t>2</w:t>
      </w:r>
      <w:r w:rsidR="00BB5EBA" w:rsidRPr="0091206C">
        <w:rPr>
          <w:rFonts w:eastAsiaTheme="minorEastAsia"/>
          <w:lang w:val="en-US"/>
        </w:rPr>
        <w:t xml:space="preserve"> = .03</w:t>
      </w:r>
      <w:r w:rsidR="00797884" w:rsidRPr="0091206C">
        <w:rPr>
          <w:lang w:val="en-US"/>
        </w:rPr>
        <w:t xml:space="preserve">. </w:t>
      </w:r>
      <w:r w:rsidR="00AE396E" w:rsidRPr="0091206C">
        <w:rPr>
          <w:lang w:val="en-US"/>
        </w:rPr>
        <w:t xml:space="preserve">Although </w:t>
      </w:r>
      <w:r w:rsidR="00FA26B5" w:rsidRPr="0091206C">
        <w:rPr>
          <w:lang w:val="en-US"/>
        </w:rPr>
        <w:t>the relationship was small enough not to implicate multicollinearity issues, f</w:t>
      </w:r>
      <w:r w:rsidR="00797884" w:rsidRPr="0091206C">
        <w:rPr>
          <w:lang w:val="en-US"/>
        </w:rPr>
        <w:t xml:space="preserve">uture research will </w:t>
      </w:r>
      <w:r w:rsidR="00441AA3" w:rsidRPr="0091206C">
        <w:rPr>
          <w:lang w:val="en-US"/>
        </w:rPr>
        <w:t xml:space="preserve">nevertheless </w:t>
      </w:r>
      <w:r w:rsidR="00797884" w:rsidRPr="0091206C">
        <w:rPr>
          <w:lang w:val="en-US"/>
        </w:rPr>
        <w:t>need to manipulate validation to assess its causal impact on the mediation model</w:t>
      </w:r>
      <w:r w:rsidR="00441AA3" w:rsidRPr="0091206C">
        <w:rPr>
          <w:lang w:val="en-US"/>
        </w:rPr>
        <w:t xml:space="preserve">. </w:t>
      </w:r>
      <w:r w:rsidR="00C44E3E" w:rsidRPr="0091206C">
        <w:rPr>
          <w:lang w:val="en-US"/>
        </w:rPr>
        <w:t>At the same time</w:t>
      </w:r>
      <w:r w:rsidR="001D27FE" w:rsidRPr="0091206C">
        <w:rPr>
          <w:lang w:val="en-US"/>
        </w:rPr>
        <w:t xml:space="preserve">, </w:t>
      </w:r>
      <w:r w:rsidR="00C44E3E" w:rsidRPr="0091206C">
        <w:rPr>
          <w:lang w:val="en-US"/>
        </w:rPr>
        <w:t>th</w:t>
      </w:r>
      <w:r w:rsidR="00FA26B5" w:rsidRPr="0091206C">
        <w:rPr>
          <w:lang w:val="en-US"/>
        </w:rPr>
        <w:t>e direction of relationships</w:t>
      </w:r>
      <w:r w:rsidR="00C44E3E" w:rsidRPr="0091206C">
        <w:rPr>
          <w:lang w:val="en-US"/>
        </w:rPr>
        <w:t xml:space="preserve"> may highlight how important validation is to sustaining collective action beyond social media activism</w:t>
      </w:r>
      <w:r w:rsidRPr="0091206C">
        <w:rPr>
          <w:lang w:val="en-US"/>
        </w:rPr>
        <w:t>. In particular, a</w:t>
      </w:r>
      <w:r w:rsidR="00C44E3E" w:rsidRPr="0091206C">
        <w:rPr>
          <w:lang w:val="en-US"/>
        </w:rPr>
        <w:t xml:space="preserve">lthough tweeters </w:t>
      </w:r>
      <w:r w:rsidRPr="0091206C">
        <w:rPr>
          <w:lang w:val="en-US"/>
        </w:rPr>
        <w:t>recognize</w:t>
      </w:r>
      <w:r w:rsidR="0050161D" w:rsidRPr="0091206C">
        <w:rPr>
          <w:lang w:val="en-US"/>
        </w:rPr>
        <w:t>d</w:t>
      </w:r>
      <w:r w:rsidRPr="0091206C">
        <w:rPr>
          <w:lang w:val="en-US"/>
        </w:rPr>
        <w:t xml:space="preserve"> the risk of posting on social media, </w:t>
      </w:r>
      <w:r w:rsidR="00441AA3" w:rsidRPr="0091206C">
        <w:rPr>
          <w:lang w:val="en-US"/>
        </w:rPr>
        <w:t>anticipating a</w:t>
      </w:r>
      <w:r w:rsidR="00FA26B5" w:rsidRPr="0091206C">
        <w:rPr>
          <w:lang w:val="en-US"/>
        </w:rPr>
        <w:t xml:space="preserve"> high degree of validation</w:t>
      </w:r>
      <w:r w:rsidR="00235181" w:rsidRPr="0091206C">
        <w:rPr>
          <w:lang w:val="en-US"/>
        </w:rPr>
        <w:t xml:space="preserve"> </w:t>
      </w:r>
      <w:r w:rsidR="0050161D" w:rsidRPr="0091206C">
        <w:rPr>
          <w:lang w:val="en-US"/>
        </w:rPr>
        <w:t>appears to have overridden</w:t>
      </w:r>
      <w:r w:rsidRPr="0091206C">
        <w:rPr>
          <w:lang w:val="en-US"/>
        </w:rPr>
        <w:t xml:space="preserve"> that risk</w:t>
      </w:r>
      <w:r w:rsidR="0050161D" w:rsidRPr="0091206C">
        <w:rPr>
          <w:lang w:val="en-US"/>
        </w:rPr>
        <w:t>,</w:t>
      </w:r>
      <w:r w:rsidRPr="0091206C">
        <w:rPr>
          <w:lang w:val="en-US"/>
        </w:rPr>
        <w:t xml:space="preserve"> to motivate activism</w:t>
      </w:r>
      <w:r w:rsidR="00235181" w:rsidRPr="0091206C">
        <w:rPr>
          <w:lang w:val="en-US"/>
        </w:rPr>
        <w:t>.</w:t>
      </w:r>
    </w:p>
    <w:p w14:paraId="2408E440" w14:textId="05622CCB" w:rsidR="0005454E" w:rsidRPr="0091206C" w:rsidRDefault="005E03FC" w:rsidP="0005454E">
      <w:pPr>
        <w:spacing w:line="480" w:lineRule="auto"/>
        <w:rPr>
          <w:lang w:val="en-US"/>
        </w:rPr>
      </w:pPr>
      <w:r w:rsidRPr="0091206C">
        <w:rPr>
          <w:lang w:val="en-US"/>
        </w:rPr>
        <w:tab/>
      </w:r>
      <w:r w:rsidR="0097145B" w:rsidRPr="0091206C">
        <w:rPr>
          <w:lang w:val="en-US"/>
        </w:rPr>
        <w:t>T</w:t>
      </w:r>
      <w:r w:rsidRPr="0091206C">
        <w:rPr>
          <w:lang w:val="en-US"/>
        </w:rPr>
        <w:t xml:space="preserve">he </w:t>
      </w:r>
      <w:r w:rsidR="00E1743F" w:rsidRPr="0091206C">
        <w:rPr>
          <w:lang w:val="en-US"/>
        </w:rPr>
        <w:t xml:space="preserve">indices of </w:t>
      </w:r>
      <w:r w:rsidRPr="0091206C">
        <w:rPr>
          <w:lang w:val="en-US"/>
        </w:rPr>
        <w:t>moderate</w:t>
      </w:r>
      <w:r w:rsidR="009428D9" w:rsidRPr="0091206C">
        <w:rPr>
          <w:lang w:val="en-US"/>
        </w:rPr>
        <w:t>d</w:t>
      </w:r>
      <w:r w:rsidRPr="0091206C">
        <w:rPr>
          <w:lang w:val="en-US"/>
        </w:rPr>
        <w:t xml:space="preserve"> mediation w</w:t>
      </w:r>
      <w:r w:rsidR="00E1743F" w:rsidRPr="0091206C">
        <w:rPr>
          <w:lang w:val="en-US"/>
        </w:rPr>
        <w:t>ere</w:t>
      </w:r>
      <w:r w:rsidRPr="0091206C">
        <w:rPr>
          <w:lang w:val="en-US"/>
        </w:rPr>
        <w:t xml:space="preserve"> not significant </w:t>
      </w:r>
      <w:r w:rsidR="008D4FBD" w:rsidRPr="0091206C">
        <w:rPr>
          <w:lang w:val="en-US"/>
        </w:rPr>
        <w:t>for the serial mediation</w:t>
      </w:r>
      <w:r w:rsidR="00E1743F" w:rsidRPr="0091206C">
        <w:rPr>
          <w:lang w:val="en-US"/>
        </w:rPr>
        <w:t xml:space="preserve"> </w:t>
      </w:r>
      <w:r w:rsidR="00185CAE" w:rsidRPr="0091206C">
        <w:rPr>
          <w:lang w:val="en-US"/>
        </w:rPr>
        <w:t>(Index</w:t>
      </w:r>
      <w:r w:rsidR="00E1743F" w:rsidRPr="0091206C">
        <w:rPr>
          <w:vertAlign w:val="subscript"/>
          <w:lang w:val="en-US"/>
        </w:rPr>
        <w:t>full sample</w:t>
      </w:r>
      <w:r w:rsidR="00FC3997" w:rsidRPr="0091206C">
        <w:rPr>
          <w:lang w:val="en-US"/>
        </w:rPr>
        <w:t xml:space="preserve"> = .03</w:t>
      </w:r>
      <w:r w:rsidR="008A3C9A" w:rsidRPr="0091206C">
        <w:rPr>
          <w:lang w:val="en-US"/>
        </w:rPr>
        <w:t xml:space="preserve">, </w:t>
      </w:r>
      <w:r w:rsidR="008A3C9A" w:rsidRPr="0091206C">
        <w:rPr>
          <w:i/>
          <w:lang w:val="en-US"/>
        </w:rPr>
        <w:t>SE</w:t>
      </w:r>
      <w:r w:rsidR="008A3C9A" w:rsidRPr="0091206C">
        <w:rPr>
          <w:lang w:val="en-US"/>
        </w:rPr>
        <w:t xml:space="preserve"> = .02, 95% CI [-0.0</w:t>
      </w:r>
      <w:r w:rsidR="0030512C" w:rsidRPr="0091206C">
        <w:rPr>
          <w:lang w:val="en-US"/>
        </w:rPr>
        <w:t>2</w:t>
      </w:r>
      <w:r w:rsidR="008A3C9A" w:rsidRPr="0091206C">
        <w:rPr>
          <w:lang w:val="en-US"/>
        </w:rPr>
        <w:t>, 0.07]</w:t>
      </w:r>
      <w:r w:rsidR="00185CAE" w:rsidRPr="0091206C">
        <w:rPr>
          <w:lang w:val="en-US"/>
        </w:rPr>
        <w:t>)</w:t>
      </w:r>
      <w:r w:rsidR="008A3C9A" w:rsidRPr="0091206C">
        <w:rPr>
          <w:lang w:val="en-US"/>
        </w:rPr>
        <w:t xml:space="preserve">, </w:t>
      </w:r>
      <w:r w:rsidR="00E1743F" w:rsidRPr="0091206C">
        <w:rPr>
          <w:lang w:val="en-US"/>
        </w:rPr>
        <w:t>Index</w:t>
      </w:r>
      <w:r w:rsidR="00FC3997" w:rsidRPr="0091206C">
        <w:rPr>
          <w:vertAlign w:val="subscript"/>
          <w:lang w:val="en-US"/>
        </w:rPr>
        <w:t>subsample</w:t>
      </w:r>
      <w:r w:rsidR="00185CAE" w:rsidRPr="0091206C">
        <w:rPr>
          <w:lang w:val="en-US"/>
        </w:rPr>
        <w:t xml:space="preserve"> </w:t>
      </w:r>
      <w:r w:rsidR="00FC3997" w:rsidRPr="0091206C">
        <w:rPr>
          <w:lang w:val="en-US"/>
        </w:rPr>
        <w:t xml:space="preserve">= -.001, </w:t>
      </w:r>
      <w:r w:rsidR="00FC3997" w:rsidRPr="0091206C">
        <w:rPr>
          <w:i/>
          <w:lang w:val="en-US"/>
        </w:rPr>
        <w:t>SE</w:t>
      </w:r>
      <w:r w:rsidR="00FC3997" w:rsidRPr="0091206C">
        <w:rPr>
          <w:lang w:val="en-US"/>
        </w:rPr>
        <w:t xml:space="preserve"> = .03, 95% CI [-0.06, 0.07]</w:t>
      </w:r>
      <w:r w:rsidR="00185CAE" w:rsidRPr="0091206C">
        <w:rPr>
          <w:lang w:val="en-US"/>
        </w:rPr>
        <w:t>)</w:t>
      </w:r>
      <w:r w:rsidR="008D4FBD" w:rsidRPr="0091206C">
        <w:rPr>
          <w:lang w:val="en-US"/>
        </w:rPr>
        <w:t xml:space="preserve"> or</w:t>
      </w:r>
      <w:r w:rsidR="008A3C9A" w:rsidRPr="0091206C">
        <w:rPr>
          <w:lang w:val="en-US"/>
        </w:rPr>
        <w:t xml:space="preserve"> </w:t>
      </w:r>
      <w:r w:rsidR="008D4FBD" w:rsidRPr="0091206C">
        <w:rPr>
          <w:lang w:val="en-US"/>
        </w:rPr>
        <w:t xml:space="preserve">for </w:t>
      </w:r>
      <w:r w:rsidR="008A3C9A" w:rsidRPr="0091206C">
        <w:rPr>
          <w:lang w:val="en-US"/>
        </w:rPr>
        <w:t>the indirect effect of tweeting on BCA through gender identity</w:t>
      </w:r>
      <w:r w:rsidR="00FC3997" w:rsidRPr="0091206C">
        <w:rPr>
          <w:lang w:val="en-US"/>
        </w:rPr>
        <w:t xml:space="preserve"> </w:t>
      </w:r>
      <w:r w:rsidR="008D4FBD" w:rsidRPr="0091206C">
        <w:rPr>
          <w:lang w:val="en-US"/>
        </w:rPr>
        <w:t xml:space="preserve">alone </w:t>
      </w:r>
      <w:r w:rsidR="00185CAE" w:rsidRPr="0091206C">
        <w:rPr>
          <w:lang w:val="en-US"/>
        </w:rPr>
        <w:t>(</w:t>
      </w:r>
      <w:r w:rsidR="008D4FBD" w:rsidRPr="0091206C">
        <w:rPr>
          <w:lang w:val="en-US"/>
        </w:rPr>
        <w:t>Index</w:t>
      </w:r>
      <w:r w:rsidR="008D4FBD" w:rsidRPr="0091206C">
        <w:rPr>
          <w:vertAlign w:val="subscript"/>
          <w:lang w:val="en-US"/>
        </w:rPr>
        <w:t>full sample</w:t>
      </w:r>
      <w:r w:rsidR="00FC3997" w:rsidRPr="0091206C">
        <w:rPr>
          <w:lang w:val="en-US"/>
        </w:rPr>
        <w:t xml:space="preserve"> </w:t>
      </w:r>
      <w:r w:rsidR="00FC3997" w:rsidRPr="0091206C">
        <w:rPr>
          <w:lang w:val="en-US"/>
        </w:rPr>
        <w:lastRenderedPageBreak/>
        <w:t>= .01</w:t>
      </w:r>
      <w:r w:rsidR="008A3C9A" w:rsidRPr="0091206C">
        <w:rPr>
          <w:lang w:val="en-US"/>
        </w:rPr>
        <w:t xml:space="preserve">, </w:t>
      </w:r>
      <w:r w:rsidR="008A3C9A" w:rsidRPr="0091206C">
        <w:rPr>
          <w:i/>
          <w:lang w:val="en-US"/>
        </w:rPr>
        <w:t>SE</w:t>
      </w:r>
      <w:r w:rsidR="008A3C9A" w:rsidRPr="0091206C">
        <w:rPr>
          <w:lang w:val="en-US"/>
        </w:rPr>
        <w:t xml:space="preserve"> = .01, 95% CI [-0.0</w:t>
      </w:r>
      <w:r w:rsidR="0030512C" w:rsidRPr="0091206C">
        <w:rPr>
          <w:lang w:val="en-US"/>
        </w:rPr>
        <w:t>1</w:t>
      </w:r>
      <w:r w:rsidR="008A3C9A" w:rsidRPr="0091206C">
        <w:rPr>
          <w:lang w:val="en-US"/>
        </w:rPr>
        <w:t>, 0.0</w:t>
      </w:r>
      <w:r w:rsidR="0030512C" w:rsidRPr="0091206C">
        <w:rPr>
          <w:lang w:val="en-US"/>
        </w:rPr>
        <w:t>3</w:t>
      </w:r>
      <w:r w:rsidR="008A3C9A" w:rsidRPr="0091206C">
        <w:rPr>
          <w:lang w:val="en-US"/>
        </w:rPr>
        <w:t>]</w:t>
      </w:r>
      <w:r w:rsidR="008D4FBD" w:rsidRPr="0091206C">
        <w:rPr>
          <w:lang w:val="en-US"/>
        </w:rPr>
        <w:t>, Index</w:t>
      </w:r>
      <w:r w:rsidR="008D4FBD" w:rsidRPr="0091206C">
        <w:rPr>
          <w:vertAlign w:val="subscript"/>
          <w:lang w:val="en-US"/>
        </w:rPr>
        <w:t>subsample</w:t>
      </w:r>
      <w:r w:rsidR="00FC3997" w:rsidRPr="0091206C">
        <w:rPr>
          <w:lang w:val="en-US"/>
        </w:rPr>
        <w:t xml:space="preserve"> = -.0004, </w:t>
      </w:r>
      <w:r w:rsidR="00FC3997" w:rsidRPr="0091206C">
        <w:rPr>
          <w:i/>
          <w:lang w:val="en-US"/>
        </w:rPr>
        <w:t>SE</w:t>
      </w:r>
      <w:r w:rsidR="00FC3997" w:rsidRPr="0091206C">
        <w:rPr>
          <w:lang w:val="en-US"/>
        </w:rPr>
        <w:t xml:space="preserve"> = .02, 95% CI [-0.04, 0.04]</w:t>
      </w:r>
      <w:r w:rsidR="00185CAE" w:rsidRPr="0091206C">
        <w:rPr>
          <w:lang w:val="en-US"/>
        </w:rPr>
        <w:t>)</w:t>
      </w:r>
      <w:r w:rsidR="008D4FBD" w:rsidRPr="0091206C">
        <w:rPr>
          <w:lang w:val="en-US"/>
        </w:rPr>
        <w:t xml:space="preserve">. </w:t>
      </w:r>
      <w:r w:rsidR="00EE34FD" w:rsidRPr="0091206C">
        <w:rPr>
          <w:lang w:val="en-US"/>
        </w:rPr>
        <w:t>This may be due</w:t>
      </w:r>
      <w:r w:rsidR="0097145B" w:rsidRPr="0091206C">
        <w:rPr>
          <w:lang w:val="en-US"/>
        </w:rPr>
        <w:t xml:space="preserve"> </w:t>
      </w:r>
      <w:r w:rsidR="00EE34FD" w:rsidRPr="0091206C">
        <w:rPr>
          <w:lang w:val="en-US"/>
        </w:rPr>
        <w:t>to</w:t>
      </w:r>
      <w:r w:rsidR="0005454E" w:rsidRPr="0091206C">
        <w:rPr>
          <w:lang w:val="en-US"/>
        </w:rPr>
        <w:t xml:space="preserve"> the temporal ordering of variables; </w:t>
      </w:r>
      <w:r w:rsidR="0097145B" w:rsidRPr="0091206C">
        <w:rPr>
          <w:lang w:val="en-US"/>
        </w:rPr>
        <w:t xml:space="preserve">in the present study, </w:t>
      </w:r>
      <w:r w:rsidR="0005454E" w:rsidRPr="0091206C">
        <w:rPr>
          <w:lang w:val="en-US"/>
        </w:rPr>
        <w:t xml:space="preserve">validation was measured after gender identity, and as such may </w:t>
      </w:r>
      <w:r w:rsidR="00EE34FD" w:rsidRPr="0091206C">
        <w:rPr>
          <w:lang w:val="en-US"/>
        </w:rPr>
        <w:t xml:space="preserve">not </w:t>
      </w:r>
      <w:r w:rsidR="0050161D" w:rsidRPr="0091206C">
        <w:rPr>
          <w:lang w:val="en-US"/>
        </w:rPr>
        <w:t xml:space="preserve">have been </w:t>
      </w:r>
      <w:r w:rsidR="00EE34FD" w:rsidRPr="0091206C">
        <w:rPr>
          <w:lang w:val="en-US"/>
        </w:rPr>
        <w:t xml:space="preserve">salient enough </w:t>
      </w:r>
      <w:r w:rsidR="0050161D" w:rsidRPr="0091206C">
        <w:rPr>
          <w:lang w:val="en-US"/>
        </w:rPr>
        <w:t>to moderate the effect of tweeting on identity.</w:t>
      </w:r>
      <w:r w:rsidR="00EE34FD" w:rsidRPr="0091206C">
        <w:rPr>
          <w:lang w:val="en-US"/>
        </w:rPr>
        <w:t xml:space="preserve"> Alternatively, </w:t>
      </w:r>
      <w:r w:rsidR="004247FA" w:rsidRPr="0091206C">
        <w:rPr>
          <w:lang w:val="en-US"/>
        </w:rPr>
        <w:t>validation</w:t>
      </w:r>
      <w:r w:rsidR="0097145B" w:rsidRPr="0091206C">
        <w:rPr>
          <w:lang w:val="en-US"/>
        </w:rPr>
        <w:t xml:space="preserve"> </w:t>
      </w:r>
      <w:r w:rsidR="00EE34FD" w:rsidRPr="0091206C">
        <w:rPr>
          <w:lang w:val="en-US"/>
        </w:rPr>
        <w:t xml:space="preserve">was measured in terms of </w:t>
      </w:r>
      <w:r w:rsidR="0005454E" w:rsidRPr="0091206C">
        <w:rPr>
          <w:lang w:val="en-US"/>
        </w:rPr>
        <w:t xml:space="preserve">how </w:t>
      </w:r>
      <w:r w:rsidR="0005454E" w:rsidRPr="0091206C">
        <w:rPr>
          <w:i/>
          <w:lang w:val="en-US"/>
        </w:rPr>
        <w:t>others</w:t>
      </w:r>
      <w:r w:rsidR="0005454E" w:rsidRPr="0091206C">
        <w:rPr>
          <w:lang w:val="en-US"/>
        </w:rPr>
        <w:t xml:space="preserve"> would react to them after sending the tweet, without specifying whether others </w:t>
      </w:r>
      <w:r w:rsidR="0097145B" w:rsidRPr="0091206C">
        <w:rPr>
          <w:lang w:val="en-US"/>
        </w:rPr>
        <w:t>were from</w:t>
      </w:r>
      <w:r w:rsidR="0005454E" w:rsidRPr="0091206C">
        <w:rPr>
          <w:lang w:val="en-US"/>
        </w:rPr>
        <w:t xml:space="preserve"> the ingroup (other women) or the outgroup.  Given that </w:t>
      </w:r>
      <w:r w:rsidR="0097145B" w:rsidRPr="0091206C">
        <w:rPr>
          <w:lang w:val="en-US"/>
        </w:rPr>
        <w:t xml:space="preserve">validation </w:t>
      </w:r>
      <w:r w:rsidR="0005454E" w:rsidRPr="0091206C">
        <w:rPr>
          <w:lang w:val="en-US"/>
        </w:rPr>
        <w:t xml:space="preserve">from the ingroup may be more important to maintaining collective self-esteem than from the outgroup (Ellemers et al, 2004), the lack of a specific reference group may have reduced the </w:t>
      </w:r>
      <w:r w:rsidR="008D4FBD" w:rsidRPr="0091206C">
        <w:rPr>
          <w:lang w:val="en-US"/>
        </w:rPr>
        <w:t xml:space="preserve">potential </w:t>
      </w:r>
      <w:r w:rsidR="0005454E" w:rsidRPr="0091206C">
        <w:rPr>
          <w:lang w:val="en-US"/>
        </w:rPr>
        <w:t>moderating effects of validation on the relation</w:t>
      </w:r>
      <w:r w:rsidR="004247FA" w:rsidRPr="0091206C">
        <w:rPr>
          <w:lang w:val="en-US"/>
        </w:rPr>
        <w:t>ship</w:t>
      </w:r>
      <w:r w:rsidR="0005454E" w:rsidRPr="0091206C">
        <w:rPr>
          <w:lang w:val="en-US"/>
        </w:rPr>
        <w:t xml:space="preserve"> between tweeting and gender identity. Moreover, research on cross-group contact suggests that </w:t>
      </w:r>
      <w:r w:rsidR="00EE34FD" w:rsidRPr="0091206C">
        <w:rPr>
          <w:lang w:val="en-US"/>
        </w:rPr>
        <w:t xml:space="preserve">if outgroup </w:t>
      </w:r>
      <w:r w:rsidR="0005454E" w:rsidRPr="0091206C">
        <w:rPr>
          <w:lang w:val="en-US"/>
        </w:rPr>
        <w:t xml:space="preserve">support </w:t>
      </w:r>
      <w:r w:rsidR="00EE34FD" w:rsidRPr="0091206C">
        <w:rPr>
          <w:lang w:val="en-US"/>
        </w:rPr>
        <w:t>is friendly but does not</w:t>
      </w:r>
      <w:r w:rsidR="0005454E" w:rsidRPr="0091206C">
        <w:rPr>
          <w:lang w:val="en-US"/>
        </w:rPr>
        <w:t xml:space="preserve"> acknowledg</w:t>
      </w:r>
      <w:r w:rsidR="00EE34FD" w:rsidRPr="0091206C">
        <w:rPr>
          <w:lang w:val="en-US"/>
        </w:rPr>
        <w:t>e</w:t>
      </w:r>
      <w:r w:rsidR="0005454E" w:rsidRPr="0091206C">
        <w:rPr>
          <w:lang w:val="en-US"/>
        </w:rPr>
        <w:t xml:space="preserve"> the outgroup's privilege, it might be perceived as ambiguous, paternalistic, or appropriative (Becker et al., 2013; Droogendyk et al., 2016a, 2016b; Wright &amp; Lubensky, 2009). Thus, </w:t>
      </w:r>
      <w:r w:rsidR="00C449D4" w:rsidRPr="0091206C">
        <w:rPr>
          <w:lang w:val="en-US"/>
        </w:rPr>
        <w:t xml:space="preserve">future work will need to examine whether the reference group used to measure validation from others will change the findings. </w:t>
      </w:r>
      <w:r w:rsidR="008C607C" w:rsidRPr="0091206C">
        <w:rPr>
          <w:lang w:val="en-US"/>
        </w:rPr>
        <w:t xml:space="preserve"> </w:t>
      </w:r>
      <w:r w:rsidR="0005454E" w:rsidRPr="0091206C">
        <w:rPr>
          <w:lang w:val="en-US"/>
        </w:rPr>
        <w:t>Nonetheless, the overall finding is consistent with research showing that social media "likes" increase users' self-esteem (Burrow &amp; Rainone, 2017; Dumas et al., 2020; Scissors et al., 2016), which suggest</w:t>
      </w:r>
      <w:r w:rsidR="00CB146F" w:rsidRPr="0091206C">
        <w:rPr>
          <w:lang w:val="en-US"/>
        </w:rPr>
        <w:t>s</w:t>
      </w:r>
      <w:r w:rsidR="0005454E" w:rsidRPr="0091206C">
        <w:rPr>
          <w:lang w:val="en-US"/>
        </w:rPr>
        <w:t xml:space="preserve"> that an </w:t>
      </w:r>
      <w:r w:rsidR="0005454E" w:rsidRPr="0091206C">
        <w:rPr>
          <w:i/>
          <w:lang w:val="en-US"/>
        </w:rPr>
        <w:t>interpersonal</w:t>
      </w:r>
      <w:r w:rsidR="0005454E" w:rsidRPr="0091206C">
        <w:rPr>
          <w:lang w:val="en-US"/>
        </w:rPr>
        <w:t xml:space="preserve"> form of validation could also have implications for collective </w:t>
      </w:r>
      <w:r w:rsidR="0097145B" w:rsidRPr="0091206C">
        <w:rPr>
          <w:lang w:val="en-US"/>
        </w:rPr>
        <w:t>actions</w:t>
      </w:r>
      <w:r w:rsidR="0005454E" w:rsidRPr="0091206C">
        <w:rPr>
          <w:lang w:val="en-US"/>
        </w:rPr>
        <w:t>.</w:t>
      </w:r>
      <w:r w:rsidR="00CB146F" w:rsidRPr="0091206C">
        <w:rPr>
          <w:lang w:val="en-US"/>
        </w:rPr>
        <w:t xml:space="preserve"> </w:t>
      </w:r>
    </w:p>
    <w:p w14:paraId="19B46D8C" w14:textId="3ED63B42" w:rsidR="005E03FC" w:rsidRPr="0091206C" w:rsidRDefault="00FC3997" w:rsidP="005E03FC">
      <w:pPr>
        <w:spacing w:line="480" w:lineRule="auto"/>
        <w:rPr>
          <w:lang w:val="en-US"/>
        </w:rPr>
      </w:pPr>
      <w:r w:rsidRPr="0091206C">
        <w:rPr>
          <w:lang w:val="en-US"/>
        </w:rPr>
        <w:tab/>
      </w:r>
      <w:r w:rsidR="00C449D4" w:rsidRPr="0091206C">
        <w:rPr>
          <w:lang w:val="en-US"/>
        </w:rPr>
        <w:t>Inconsistent with past work (Wilkins et al., 2019)</w:t>
      </w:r>
      <w:r w:rsidR="005E03FC" w:rsidRPr="0091206C">
        <w:rPr>
          <w:lang w:val="en-US"/>
        </w:rPr>
        <w:t>, group efficacy did not moderate any of the indirect effects</w:t>
      </w:r>
      <w:r w:rsidR="00C72FA7" w:rsidRPr="0091206C">
        <w:rPr>
          <w:vertAlign w:val="superscript"/>
          <w:lang w:val="en-US"/>
        </w:rPr>
        <w:t>3</w:t>
      </w:r>
      <w:r w:rsidR="00535D05" w:rsidRPr="0091206C">
        <w:rPr>
          <w:lang w:val="en-US"/>
        </w:rPr>
        <w:t xml:space="preserve">.  </w:t>
      </w:r>
      <w:r w:rsidR="005E03FC" w:rsidRPr="0091206C">
        <w:rPr>
          <w:lang w:val="en-US"/>
        </w:rPr>
        <w:t>The</w:t>
      </w:r>
      <w:r w:rsidR="00F05928" w:rsidRPr="0091206C">
        <w:rPr>
          <w:lang w:val="en-US"/>
        </w:rPr>
        <w:t xml:space="preserve"> indices of moderated mediation were not significant for the indirect effect of tweeting on BCA through gender identity</w:t>
      </w:r>
      <w:r w:rsidR="008C607C" w:rsidRPr="0091206C">
        <w:rPr>
          <w:lang w:val="en-US"/>
        </w:rPr>
        <w:t xml:space="preserve"> alone</w:t>
      </w:r>
      <w:r w:rsidR="00F05928" w:rsidRPr="0091206C">
        <w:rPr>
          <w:lang w:val="en-US"/>
        </w:rPr>
        <w:t xml:space="preserve">  (Index = .00, </w:t>
      </w:r>
      <w:r w:rsidR="00F05928" w:rsidRPr="0091206C">
        <w:rPr>
          <w:i/>
          <w:lang w:val="en-US"/>
        </w:rPr>
        <w:t>SE</w:t>
      </w:r>
      <w:r w:rsidR="00F05928" w:rsidRPr="0091206C">
        <w:rPr>
          <w:lang w:val="en-US"/>
        </w:rPr>
        <w:t xml:space="preserve"> = </w:t>
      </w:r>
      <w:r w:rsidR="0097145B" w:rsidRPr="0091206C">
        <w:rPr>
          <w:lang w:val="en-US"/>
        </w:rPr>
        <w:t>0</w:t>
      </w:r>
      <w:r w:rsidR="00F05928" w:rsidRPr="0091206C">
        <w:rPr>
          <w:lang w:val="en-US"/>
        </w:rPr>
        <w:t>.01, 95% CI [-.01, .0</w:t>
      </w:r>
      <w:r w:rsidR="00703E90" w:rsidRPr="0091206C">
        <w:rPr>
          <w:lang w:val="en-US"/>
        </w:rPr>
        <w:t>3</w:t>
      </w:r>
      <w:r w:rsidR="00F05928" w:rsidRPr="0091206C">
        <w:rPr>
          <w:lang w:val="en-US"/>
        </w:rPr>
        <w:t>]), through collective action intentions</w:t>
      </w:r>
      <w:r w:rsidR="008C607C" w:rsidRPr="0091206C">
        <w:rPr>
          <w:lang w:val="en-US"/>
        </w:rPr>
        <w:t xml:space="preserve"> alone</w:t>
      </w:r>
      <w:r w:rsidR="00F05928" w:rsidRPr="0091206C">
        <w:rPr>
          <w:lang w:val="en-US"/>
        </w:rPr>
        <w:t xml:space="preserve"> (Index</w:t>
      </w:r>
      <w:r w:rsidR="00F05928" w:rsidRPr="0091206C">
        <w:rPr>
          <w:vertAlign w:val="subscript"/>
          <w:lang w:val="en-US"/>
        </w:rPr>
        <w:t xml:space="preserve"> </w:t>
      </w:r>
      <w:r w:rsidR="00F05928" w:rsidRPr="0091206C">
        <w:rPr>
          <w:lang w:val="en-US"/>
        </w:rPr>
        <w:t xml:space="preserve">= </w:t>
      </w:r>
      <w:r w:rsidR="0097145B" w:rsidRPr="0091206C">
        <w:rPr>
          <w:lang w:val="en-US"/>
        </w:rPr>
        <w:t>0</w:t>
      </w:r>
      <w:r w:rsidR="00F05928" w:rsidRPr="0091206C">
        <w:rPr>
          <w:lang w:val="en-US"/>
        </w:rPr>
        <w:t>.0</w:t>
      </w:r>
      <w:r w:rsidR="00703E90" w:rsidRPr="0091206C">
        <w:rPr>
          <w:lang w:val="en-US"/>
        </w:rPr>
        <w:t>1</w:t>
      </w:r>
      <w:r w:rsidR="00F05928" w:rsidRPr="0091206C">
        <w:rPr>
          <w:lang w:val="en-US"/>
        </w:rPr>
        <w:t xml:space="preserve">, </w:t>
      </w:r>
      <w:r w:rsidR="00F05928" w:rsidRPr="0091206C">
        <w:rPr>
          <w:i/>
          <w:lang w:val="en-US"/>
        </w:rPr>
        <w:t>SE</w:t>
      </w:r>
      <w:r w:rsidR="00F05928" w:rsidRPr="0091206C">
        <w:rPr>
          <w:lang w:val="en-US"/>
        </w:rPr>
        <w:t xml:space="preserve"> = </w:t>
      </w:r>
      <w:r w:rsidR="0097145B" w:rsidRPr="0091206C">
        <w:rPr>
          <w:lang w:val="en-US"/>
        </w:rPr>
        <w:t>0</w:t>
      </w:r>
      <w:r w:rsidR="00F05928" w:rsidRPr="0091206C">
        <w:rPr>
          <w:lang w:val="en-US"/>
        </w:rPr>
        <w:t>.0</w:t>
      </w:r>
      <w:r w:rsidR="00703E90" w:rsidRPr="0091206C">
        <w:rPr>
          <w:lang w:val="en-US"/>
        </w:rPr>
        <w:t>7</w:t>
      </w:r>
      <w:r w:rsidR="00F05928" w:rsidRPr="0091206C">
        <w:rPr>
          <w:lang w:val="en-US"/>
        </w:rPr>
        <w:t>, 95% CI [-.</w:t>
      </w:r>
      <w:r w:rsidR="00703E90" w:rsidRPr="0091206C">
        <w:rPr>
          <w:lang w:val="en-US"/>
        </w:rPr>
        <w:t>12</w:t>
      </w:r>
      <w:r w:rsidR="00F05928" w:rsidRPr="0091206C">
        <w:rPr>
          <w:lang w:val="en-US"/>
        </w:rPr>
        <w:t>, .1</w:t>
      </w:r>
      <w:r w:rsidR="00703E90" w:rsidRPr="0091206C">
        <w:rPr>
          <w:lang w:val="en-US"/>
        </w:rPr>
        <w:t>4</w:t>
      </w:r>
      <w:r w:rsidR="00F05928" w:rsidRPr="0091206C">
        <w:rPr>
          <w:lang w:val="en-US"/>
        </w:rPr>
        <w:t xml:space="preserve">]), or </w:t>
      </w:r>
      <w:r w:rsidR="008C607C" w:rsidRPr="0091206C">
        <w:rPr>
          <w:lang w:val="en-US"/>
        </w:rPr>
        <w:t xml:space="preserve">through </w:t>
      </w:r>
      <w:r w:rsidR="00F05928" w:rsidRPr="0091206C">
        <w:rPr>
          <w:lang w:val="en-US"/>
        </w:rPr>
        <w:t xml:space="preserve">the serial mediation (Index = </w:t>
      </w:r>
      <w:r w:rsidR="0097145B" w:rsidRPr="0091206C">
        <w:rPr>
          <w:lang w:val="en-US"/>
        </w:rPr>
        <w:t>0</w:t>
      </w:r>
      <w:r w:rsidR="00F05928" w:rsidRPr="0091206C">
        <w:rPr>
          <w:lang w:val="en-US"/>
        </w:rPr>
        <w:t>.0</w:t>
      </w:r>
      <w:r w:rsidR="00703E90" w:rsidRPr="0091206C">
        <w:rPr>
          <w:lang w:val="en-US"/>
        </w:rPr>
        <w:t>2</w:t>
      </w:r>
      <w:r w:rsidR="00F05928" w:rsidRPr="0091206C">
        <w:rPr>
          <w:lang w:val="en-US"/>
        </w:rPr>
        <w:t xml:space="preserve">, </w:t>
      </w:r>
      <w:r w:rsidR="00F05928" w:rsidRPr="0091206C">
        <w:rPr>
          <w:i/>
          <w:lang w:val="en-US"/>
        </w:rPr>
        <w:t>SE</w:t>
      </w:r>
      <w:r w:rsidR="00F05928" w:rsidRPr="0091206C">
        <w:rPr>
          <w:lang w:val="en-US"/>
        </w:rPr>
        <w:t xml:space="preserve"> = </w:t>
      </w:r>
      <w:r w:rsidR="0097145B" w:rsidRPr="0091206C">
        <w:rPr>
          <w:lang w:val="en-US"/>
        </w:rPr>
        <w:t>0</w:t>
      </w:r>
      <w:r w:rsidR="00F05928" w:rsidRPr="0091206C">
        <w:rPr>
          <w:lang w:val="en-US"/>
        </w:rPr>
        <w:t>.02, 95% CI[-.02, .0</w:t>
      </w:r>
      <w:r w:rsidR="00703E90" w:rsidRPr="0091206C">
        <w:rPr>
          <w:lang w:val="en-US"/>
        </w:rPr>
        <w:t>6</w:t>
      </w:r>
      <w:r w:rsidR="00F05928" w:rsidRPr="0091206C">
        <w:rPr>
          <w:lang w:val="en-US"/>
        </w:rPr>
        <w:t xml:space="preserve">]). Thus, the serial </w:t>
      </w:r>
      <w:r w:rsidR="00F05928" w:rsidRPr="0091206C">
        <w:rPr>
          <w:lang w:val="en-US"/>
        </w:rPr>
        <w:lastRenderedPageBreak/>
        <w:t>mediation model was not moderated by group efficacy</w:t>
      </w:r>
      <w:r w:rsidR="00703E90" w:rsidRPr="0091206C">
        <w:rPr>
          <w:lang w:val="en-US"/>
        </w:rPr>
        <w:t xml:space="preserve"> and was not tested in the smaller sample</w:t>
      </w:r>
      <w:r w:rsidR="00F05928" w:rsidRPr="0091206C">
        <w:rPr>
          <w:lang w:val="en-US"/>
        </w:rPr>
        <w:t>.</w:t>
      </w:r>
      <w:r w:rsidR="005E03FC" w:rsidRPr="0091206C">
        <w:rPr>
          <w:lang w:val="en-US"/>
        </w:rPr>
        <w:t xml:space="preserve">  </w:t>
      </w:r>
      <w:r w:rsidR="00C449D4" w:rsidRPr="0091206C">
        <w:rPr>
          <w:lang w:val="en-US"/>
        </w:rPr>
        <w:t>On the one hand, t</w:t>
      </w:r>
      <w:r w:rsidR="005E03FC" w:rsidRPr="0091206C">
        <w:rPr>
          <w:lang w:val="en-US"/>
        </w:rPr>
        <w:t>he measure of group efficacy itself seem</w:t>
      </w:r>
      <w:r w:rsidR="008C607C" w:rsidRPr="0091206C">
        <w:rPr>
          <w:lang w:val="en-US"/>
        </w:rPr>
        <w:t>s</w:t>
      </w:r>
      <w:r w:rsidR="005E03FC" w:rsidRPr="0091206C">
        <w:rPr>
          <w:lang w:val="en-US"/>
        </w:rPr>
        <w:t xml:space="preserve"> to </w:t>
      </w:r>
      <w:r w:rsidR="008C607C" w:rsidRPr="0091206C">
        <w:rPr>
          <w:lang w:val="en-US"/>
        </w:rPr>
        <w:t xml:space="preserve">have </w:t>
      </w:r>
      <w:r w:rsidR="005E03FC" w:rsidRPr="0091206C">
        <w:rPr>
          <w:lang w:val="en-US"/>
        </w:rPr>
        <w:t>appropriately tap</w:t>
      </w:r>
      <w:r w:rsidR="008C607C" w:rsidRPr="0091206C">
        <w:rPr>
          <w:lang w:val="en-US"/>
        </w:rPr>
        <w:t>ped</w:t>
      </w:r>
      <w:r w:rsidR="005E03FC" w:rsidRPr="0091206C">
        <w:rPr>
          <w:lang w:val="en-US"/>
        </w:rPr>
        <w:t xml:space="preserve"> into the construct</w:t>
      </w:r>
      <w:r w:rsidR="00C449D4" w:rsidRPr="0091206C">
        <w:rPr>
          <w:lang w:val="en-US"/>
        </w:rPr>
        <w:t xml:space="preserve"> given </w:t>
      </w:r>
      <w:r w:rsidR="005E03FC" w:rsidRPr="0091206C">
        <w:rPr>
          <w:lang w:val="en-US"/>
        </w:rPr>
        <w:t xml:space="preserve">the intercorrelations </w:t>
      </w:r>
      <w:r w:rsidR="00C449D4" w:rsidRPr="0091206C">
        <w:rPr>
          <w:lang w:val="en-US"/>
        </w:rPr>
        <w:t>were</w:t>
      </w:r>
      <w:r w:rsidR="005E03FC" w:rsidRPr="0091206C">
        <w:rPr>
          <w:lang w:val="en-US"/>
        </w:rPr>
        <w:t xml:space="preserve"> consistent with work showing group efficacy predicts </w:t>
      </w:r>
      <w:r w:rsidR="009035D3" w:rsidRPr="0091206C">
        <w:rPr>
          <w:lang w:val="en-US"/>
        </w:rPr>
        <w:t xml:space="preserve">both </w:t>
      </w:r>
      <w:r w:rsidR="005E03FC" w:rsidRPr="0091206C">
        <w:rPr>
          <w:lang w:val="en-US"/>
        </w:rPr>
        <w:t xml:space="preserve">gender identity and collective action (e.g., van Zomeren et al., 2008, 2010).  Instead, </w:t>
      </w:r>
      <w:r w:rsidR="00C449D4" w:rsidRPr="0091206C">
        <w:rPr>
          <w:lang w:val="en-US"/>
        </w:rPr>
        <w:t>a</w:t>
      </w:r>
      <w:r w:rsidR="005E03FC" w:rsidRPr="0091206C">
        <w:rPr>
          <w:lang w:val="en-US"/>
        </w:rPr>
        <w:t xml:space="preserve"> methodological difference that may account for this inconsistency is the social media platform. </w:t>
      </w:r>
      <w:r w:rsidR="00C449D4" w:rsidRPr="0091206C">
        <w:rPr>
          <w:lang w:val="en-US"/>
        </w:rPr>
        <w:t xml:space="preserve"> </w:t>
      </w:r>
      <w:r w:rsidR="005E03FC" w:rsidRPr="0091206C">
        <w:rPr>
          <w:lang w:val="en-US"/>
        </w:rPr>
        <w:t xml:space="preserve">Wilkins et al., </w:t>
      </w:r>
      <w:r w:rsidR="00C449D4" w:rsidRPr="0091206C">
        <w:rPr>
          <w:lang w:val="en-US"/>
        </w:rPr>
        <w:t xml:space="preserve">did not specify </w:t>
      </w:r>
      <w:r w:rsidR="00FB2EE0" w:rsidRPr="0091206C">
        <w:rPr>
          <w:lang w:val="en-US"/>
        </w:rPr>
        <w:t xml:space="preserve">which social media platform participants used to </w:t>
      </w:r>
      <w:r w:rsidR="005E03FC" w:rsidRPr="0091206C">
        <w:rPr>
          <w:lang w:val="en-US"/>
        </w:rPr>
        <w:t>share information (Facebook, Twitter or Tumblr)</w:t>
      </w:r>
      <w:r w:rsidR="00FB2EE0" w:rsidRPr="0091206C">
        <w:rPr>
          <w:lang w:val="en-US"/>
        </w:rPr>
        <w:t xml:space="preserve">. </w:t>
      </w:r>
      <w:r w:rsidR="005E03FC" w:rsidRPr="0091206C">
        <w:rPr>
          <w:lang w:val="en-US"/>
        </w:rPr>
        <w:t>This may be important given Halpern et al.</w:t>
      </w:r>
      <w:r w:rsidR="008C607C" w:rsidRPr="0091206C">
        <w:rPr>
          <w:lang w:val="en-US"/>
        </w:rPr>
        <w:t>'s</w:t>
      </w:r>
      <w:r w:rsidR="005E03FC" w:rsidRPr="0091206C">
        <w:rPr>
          <w:lang w:val="en-US"/>
        </w:rPr>
        <w:t xml:space="preserve"> (2017) finding that that group efficacy predicted offline political behaviours when information was shared on Facebook, but not when shared via Twitter</w:t>
      </w:r>
      <w:r w:rsidR="00FB2EE0" w:rsidRPr="0091206C">
        <w:rPr>
          <w:lang w:val="en-US"/>
        </w:rPr>
        <w:t xml:space="preserve">. </w:t>
      </w:r>
      <w:r w:rsidR="005E03FC" w:rsidRPr="0091206C">
        <w:rPr>
          <w:lang w:val="en-US"/>
        </w:rPr>
        <w:t xml:space="preserve">As such, </w:t>
      </w:r>
      <w:r w:rsidR="00681B41" w:rsidRPr="0091206C">
        <w:rPr>
          <w:lang w:val="en-US"/>
        </w:rPr>
        <w:t xml:space="preserve">the </w:t>
      </w:r>
      <w:r w:rsidR="005E03FC" w:rsidRPr="0091206C">
        <w:rPr>
          <w:lang w:val="en-US"/>
        </w:rPr>
        <w:t xml:space="preserve">role of group efficacy in social media activism may be more complex than with other types of activism. The general zeitgeist surrounding, for example, protest behaviour, is that it is effective. As such, it seems intuitive that among those who feel the protest will help their group to achieve their goals, participating in a protest would strengthen identity (e.g., van Zomeren et al., 2010) and promote additional activism (e.g., Hornsey et al., 2006).  But, perhaps believing in the efficacy of social media activism, in the face of its reputation as 'slacktivism', is not </w:t>
      </w:r>
      <w:r w:rsidR="008C607C" w:rsidRPr="0091206C">
        <w:rPr>
          <w:lang w:val="en-US"/>
        </w:rPr>
        <w:t xml:space="preserve">sufficiently </w:t>
      </w:r>
      <w:r w:rsidR="005E03FC" w:rsidRPr="0091206C">
        <w:rPr>
          <w:lang w:val="en-US"/>
        </w:rPr>
        <w:t xml:space="preserve">mobilizing for further action.  It is therefore important for future research to understand the nuanced definitions of group efficacy (Hornsey et al., 2006; van Zomeren, et al., 2013) that may be able to predict independently beyond the reputation of the particular medium. </w:t>
      </w:r>
    </w:p>
    <w:p w14:paraId="3BD13FF0" w14:textId="450590FC" w:rsidR="00EE7D4F" w:rsidRPr="0091206C" w:rsidRDefault="005E03FC" w:rsidP="005E03FC">
      <w:pPr>
        <w:spacing w:line="480" w:lineRule="auto"/>
        <w:jc w:val="center"/>
        <w:rPr>
          <w:b/>
          <w:lang w:val="en-US"/>
        </w:rPr>
      </w:pPr>
      <w:r w:rsidRPr="0091206C">
        <w:rPr>
          <w:b/>
          <w:lang w:val="en-US"/>
        </w:rPr>
        <w:t>General Discussion</w:t>
      </w:r>
    </w:p>
    <w:p w14:paraId="35CEC042" w14:textId="2129EA1B" w:rsidR="00FE3C7F" w:rsidRPr="0091206C" w:rsidRDefault="00C62780" w:rsidP="00C62780">
      <w:pPr>
        <w:spacing w:line="480" w:lineRule="auto"/>
        <w:rPr>
          <w:lang w:val="en-US"/>
        </w:rPr>
      </w:pPr>
      <w:r w:rsidRPr="0091206C">
        <w:rPr>
          <w:lang w:val="en-US"/>
        </w:rPr>
        <w:tab/>
        <w:t>Th</w:t>
      </w:r>
      <w:r w:rsidR="004E0D72" w:rsidRPr="0091206C">
        <w:rPr>
          <w:lang w:val="en-US"/>
        </w:rPr>
        <w:t>is</w:t>
      </w:r>
      <w:r w:rsidRPr="0091206C">
        <w:rPr>
          <w:lang w:val="en-US"/>
        </w:rPr>
        <w:t xml:space="preserve"> </w:t>
      </w:r>
      <w:r w:rsidR="004E0D72" w:rsidRPr="0091206C">
        <w:rPr>
          <w:lang w:val="en-US"/>
        </w:rPr>
        <w:t xml:space="preserve">research </w:t>
      </w:r>
      <w:r w:rsidRPr="0091206C">
        <w:rPr>
          <w:lang w:val="en-US"/>
        </w:rPr>
        <w:t xml:space="preserve">sought to examine the mechanisms through which social media activism may </w:t>
      </w:r>
      <w:r w:rsidR="00FD3A51" w:rsidRPr="0091206C">
        <w:rPr>
          <w:lang w:val="en-US"/>
        </w:rPr>
        <w:t>promote</w:t>
      </w:r>
      <w:r w:rsidRPr="0091206C">
        <w:rPr>
          <w:lang w:val="en-US"/>
        </w:rPr>
        <w:t xml:space="preserve"> further </w:t>
      </w:r>
      <w:r w:rsidR="00FD3A51" w:rsidRPr="0091206C">
        <w:rPr>
          <w:lang w:val="en-US"/>
        </w:rPr>
        <w:t>activism</w:t>
      </w:r>
      <w:r w:rsidRPr="0091206C">
        <w:rPr>
          <w:lang w:val="en-US"/>
        </w:rPr>
        <w:t xml:space="preserve"> and </w:t>
      </w:r>
      <w:r w:rsidR="00FD3A51" w:rsidRPr="0091206C">
        <w:rPr>
          <w:lang w:val="en-US"/>
        </w:rPr>
        <w:t>how</w:t>
      </w:r>
      <w:r w:rsidR="004C5E14" w:rsidRPr="0091206C">
        <w:rPr>
          <w:lang w:val="en-US"/>
        </w:rPr>
        <w:t xml:space="preserve"> these relationships may be strengthened</w:t>
      </w:r>
      <w:r w:rsidR="004E0D72" w:rsidRPr="0091206C">
        <w:rPr>
          <w:lang w:val="en-US"/>
        </w:rPr>
        <w:t>.</w:t>
      </w:r>
      <w:r w:rsidRPr="0091206C">
        <w:rPr>
          <w:lang w:val="en-US"/>
        </w:rPr>
        <w:t xml:space="preserve">  As expected, across two samples and randomly selected subsamples, gender identity and collective action </w:t>
      </w:r>
      <w:r w:rsidRPr="0091206C">
        <w:rPr>
          <w:lang w:val="en-US"/>
        </w:rPr>
        <w:lastRenderedPageBreak/>
        <w:t xml:space="preserve">intentions mediated the effect of tweeting on BCA such that, tweeting to protest sexism led to a stronger gender identity (than a no-tweet control condition), which in turn </w:t>
      </w:r>
      <w:r w:rsidR="00FD3A51" w:rsidRPr="0091206C">
        <w:rPr>
          <w:lang w:val="en-US"/>
        </w:rPr>
        <w:t xml:space="preserve">predicted </w:t>
      </w:r>
      <w:r w:rsidRPr="0091206C">
        <w:rPr>
          <w:lang w:val="en-US"/>
        </w:rPr>
        <w:t xml:space="preserve">greater collective action intentions, </w:t>
      </w:r>
      <w:r w:rsidR="00FE3C7F" w:rsidRPr="0091206C">
        <w:rPr>
          <w:lang w:val="en-US"/>
        </w:rPr>
        <w:t xml:space="preserve">and then, greater </w:t>
      </w:r>
      <w:r w:rsidRPr="0091206C">
        <w:rPr>
          <w:lang w:val="en-US"/>
        </w:rPr>
        <w:t xml:space="preserve">BCA. </w:t>
      </w:r>
      <w:r w:rsidR="004E0D72" w:rsidRPr="0091206C">
        <w:rPr>
          <w:lang w:val="en-US"/>
        </w:rPr>
        <w:t xml:space="preserve">Study 2 further </w:t>
      </w:r>
      <w:r w:rsidR="004C5E14" w:rsidRPr="0091206C">
        <w:rPr>
          <w:lang w:val="en-US"/>
        </w:rPr>
        <w:t>showed</w:t>
      </w:r>
      <w:r w:rsidR="004E0D72" w:rsidRPr="0091206C">
        <w:rPr>
          <w:lang w:val="en-US"/>
        </w:rPr>
        <w:t xml:space="preserve"> that this process </w:t>
      </w:r>
      <w:r w:rsidR="00FD3A51" w:rsidRPr="0091206C">
        <w:rPr>
          <w:lang w:val="en-US"/>
        </w:rPr>
        <w:t xml:space="preserve">was </w:t>
      </w:r>
      <w:r w:rsidR="004E0D72" w:rsidRPr="0091206C">
        <w:rPr>
          <w:lang w:val="en-US"/>
        </w:rPr>
        <w:t xml:space="preserve">strengthened when </w:t>
      </w:r>
      <w:r w:rsidR="004C5E14" w:rsidRPr="0091206C">
        <w:rPr>
          <w:lang w:val="en-US"/>
        </w:rPr>
        <w:t xml:space="preserve">strong </w:t>
      </w:r>
      <w:r w:rsidR="004E0D72" w:rsidRPr="0091206C">
        <w:rPr>
          <w:lang w:val="en-US"/>
        </w:rPr>
        <w:t xml:space="preserve">validation from others </w:t>
      </w:r>
      <w:r w:rsidR="00FD3A51" w:rsidRPr="0091206C">
        <w:rPr>
          <w:lang w:val="en-US"/>
        </w:rPr>
        <w:t>was</w:t>
      </w:r>
      <w:r w:rsidR="004E0D72" w:rsidRPr="0091206C">
        <w:rPr>
          <w:lang w:val="en-US"/>
        </w:rPr>
        <w:t xml:space="preserve"> anticipated. </w:t>
      </w:r>
      <w:r w:rsidRPr="0091206C">
        <w:rPr>
          <w:lang w:val="en-US"/>
        </w:rPr>
        <w:t xml:space="preserve">These studies contradict the notion of 'slacktivism', </w:t>
      </w:r>
      <w:r w:rsidR="004E0D72" w:rsidRPr="0091206C">
        <w:rPr>
          <w:lang w:val="en-US"/>
        </w:rPr>
        <w:t>instead showing that</w:t>
      </w:r>
      <w:r w:rsidRPr="0091206C">
        <w:rPr>
          <w:lang w:val="en-US"/>
        </w:rPr>
        <w:t xml:space="preserve"> social media activism</w:t>
      </w:r>
      <w:r w:rsidR="00727E44" w:rsidRPr="0091206C">
        <w:rPr>
          <w:lang w:val="en-US"/>
        </w:rPr>
        <w:t xml:space="preserve"> can indeed be an effective tool for social change. </w:t>
      </w:r>
    </w:p>
    <w:p w14:paraId="7FC9DBAD" w14:textId="7241CC88" w:rsidR="00A6675D" w:rsidRPr="0091206C" w:rsidRDefault="00727E44" w:rsidP="00A6675D">
      <w:pPr>
        <w:spacing w:line="480" w:lineRule="auto"/>
        <w:ind w:firstLine="720"/>
        <w:rPr>
          <w:lang w:val="en-US"/>
        </w:rPr>
      </w:pPr>
      <w:r w:rsidRPr="0091206C">
        <w:rPr>
          <w:lang w:val="en-US"/>
        </w:rPr>
        <w:t xml:space="preserve">Granted, not all social media activism is used, as it was in these studies, for consensus mobilization.  Actions that require less output (e.g., clicking the </w:t>
      </w:r>
      <w:r w:rsidR="004C5E14" w:rsidRPr="0091206C">
        <w:rPr>
          <w:lang w:val="en-US"/>
        </w:rPr>
        <w:t>'</w:t>
      </w:r>
      <w:r w:rsidRPr="0091206C">
        <w:rPr>
          <w:lang w:val="en-US"/>
        </w:rPr>
        <w:t>like</w:t>
      </w:r>
      <w:r w:rsidR="004C5E14" w:rsidRPr="0091206C">
        <w:rPr>
          <w:lang w:val="en-US"/>
        </w:rPr>
        <w:t>'</w:t>
      </w:r>
      <w:r w:rsidRPr="0091206C">
        <w:rPr>
          <w:lang w:val="en-US"/>
        </w:rPr>
        <w:t xml:space="preserve"> button) may </w:t>
      </w:r>
      <w:r w:rsidR="00FD3A51" w:rsidRPr="0091206C">
        <w:rPr>
          <w:lang w:val="en-US"/>
        </w:rPr>
        <w:t>not</w:t>
      </w:r>
      <w:r w:rsidRPr="0091206C">
        <w:rPr>
          <w:lang w:val="en-US"/>
        </w:rPr>
        <w:t xml:space="preserve"> strengthen social identity, compared to a tweet</w:t>
      </w:r>
      <w:r w:rsidR="002C02F8" w:rsidRPr="0091206C">
        <w:rPr>
          <w:lang w:val="en-US"/>
        </w:rPr>
        <w:t xml:space="preserve"> responding to </w:t>
      </w:r>
      <w:r w:rsidR="004E0D72" w:rsidRPr="0091206C">
        <w:rPr>
          <w:lang w:val="en-US"/>
        </w:rPr>
        <w:t xml:space="preserve">social </w:t>
      </w:r>
      <w:r w:rsidR="002C02F8" w:rsidRPr="0091206C">
        <w:rPr>
          <w:lang w:val="en-US"/>
        </w:rPr>
        <w:t>injustice</w:t>
      </w:r>
      <w:r w:rsidR="004C5E14" w:rsidRPr="0091206C">
        <w:rPr>
          <w:lang w:val="en-US"/>
        </w:rPr>
        <w:t>.</w:t>
      </w:r>
      <w:r w:rsidR="002C02F8" w:rsidRPr="0091206C">
        <w:rPr>
          <w:lang w:val="en-US"/>
        </w:rPr>
        <w:t xml:space="preserve"> </w:t>
      </w:r>
      <w:r w:rsidR="004C5E14" w:rsidRPr="0091206C">
        <w:rPr>
          <w:lang w:val="en-US"/>
        </w:rPr>
        <w:t>I</w:t>
      </w:r>
      <w:r w:rsidR="002C02F8" w:rsidRPr="0091206C">
        <w:rPr>
          <w:lang w:val="en-US"/>
        </w:rPr>
        <w:t>ndeed, past research has shown that such tweets reflect cognitive complexity and an attempt to make meaning of injustice</w:t>
      </w:r>
      <w:r w:rsidR="0050161D" w:rsidRPr="0091206C">
        <w:rPr>
          <w:lang w:val="en-US"/>
        </w:rPr>
        <w:t xml:space="preserve"> </w:t>
      </w:r>
      <w:r w:rsidR="002C02F8" w:rsidRPr="0091206C">
        <w:rPr>
          <w:lang w:val="en-US"/>
        </w:rPr>
        <w:t xml:space="preserve">(Foster, 2015). Thus, although future research would benefit from comparing how alternative forms of social media activism differentially impact activism, these studies suggest that when used as consensus mobilization, social media activism can be mobilizing. </w:t>
      </w:r>
    </w:p>
    <w:p w14:paraId="451996D0" w14:textId="5CC03298" w:rsidR="00A6675D" w:rsidRPr="0091206C" w:rsidRDefault="00F675C6" w:rsidP="00A6675D">
      <w:pPr>
        <w:spacing w:line="480" w:lineRule="auto"/>
        <w:ind w:firstLine="720"/>
        <w:rPr>
          <w:lang w:val="en-US"/>
        </w:rPr>
      </w:pPr>
      <w:r w:rsidRPr="0091206C">
        <w:rPr>
          <w:lang w:val="en-US"/>
        </w:rPr>
        <w:t xml:space="preserve">This research also </w:t>
      </w:r>
      <w:r w:rsidR="00152A05" w:rsidRPr="0091206C">
        <w:rPr>
          <w:lang w:val="en-US"/>
        </w:rPr>
        <w:t xml:space="preserve">offers a methodological </w:t>
      </w:r>
      <w:r w:rsidRPr="0091206C">
        <w:rPr>
          <w:lang w:val="en-US"/>
        </w:rPr>
        <w:t>contribut</w:t>
      </w:r>
      <w:r w:rsidR="00152A05" w:rsidRPr="0091206C">
        <w:rPr>
          <w:lang w:val="en-US"/>
        </w:rPr>
        <w:t>ion</w:t>
      </w:r>
      <w:r w:rsidRPr="0091206C">
        <w:rPr>
          <w:lang w:val="en-US"/>
        </w:rPr>
        <w:t xml:space="preserve"> to the literature on social media activism</w:t>
      </w:r>
      <w:r w:rsidR="00152A05" w:rsidRPr="0091206C">
        <w:rPr>
          <w:lang w:val="en-US"/>
        </w:rPr>
        <w:t xml:space="preserve">. </w:t>
      </w:r>
      <w:r w:rsidRPr="0091206C">
        <w:rPr>
          <w:lang w:val="en-US"/>
        </w:rPr>
        <w:t>Th</w:t>
      </w:r>
      <w:r w:rsidR="00152A05" w:rsidRPr="0091206C">
        <w:rPr>
          <w:lang w:val="en-US"/>
        </w:rPr>
        <w:t>e</w:t>
      </w:r>
      <w:r w:rsidRPr="0091206C">
        <w:rPr>
          <w:lang w:val="en-US"/>
        </w:rPr>
        <w:t xml:space="preserve"> simulation was designed to approximate real-world social media use, whereby individuals read something on their feed, and responded to it with no explicit instructions as to the content of the response (i.e., they were simply told to respond to what they read). Across both studies, women's tweets reflected similar levels of consensus mobilization as ha</w:t>
      </w:r>
      <w:r w:rsidR="00152A05" w:rsidRPr="0091206C">
        <w:rPr>
          <w:lang w:val="en-US"/>
        </w:rPr>
        <w:t>d</w:t>
      </w:r>
      <w:r w:rsidRPr="0091206C">
        <w:rPr>
          <w:lang w:val="en-US"/>
        </w:rPr>
        <w:t xml:space="preserve"> been observed when women used their personal Twitter accounts in a naturalistic experiment (Foster, 2015)</w:t>
      </w:r>
      <w:r w:rsidR="004D5A1F" w:rsidRPr="0091206C">
        <w:rPr>
          <w:lang w:val="en-US"/>
        </w:rPr>
        <w:t xml:space="preserve">. This suggests </w:t>
      </w:r>
      <w:r w:rsidR="001A2249" w:rsidRPr="0091206C">
        <w:rPr>
          <w:lang w:val="en-US"/>
        </w:rPr>
        <w:t xml:space="preserve">that </w:t>
      </w:r>
      <w:r w:rsidRPr="0091206C">
        <w:rPr>
          <w:lang w:val="en-US"/>
        </w:rPr>
        <w:t xml:space="preserve">the simulated Twitter paradigm can maintain both experimental control and external validity. </w:t>
      </w:r>
      <w:r w:rsidR="00A6675D" w:rsidRPr="0091206C">
        <w:rPr>
          <w:lang w:val="en-US"/>
        </w:rPr>
        <w:t xml:space="preserve">An externally valid paradigm may be particularly </w:t>
      </w:r>
      <w:r w:rsidR="00A6675D" w:rsidRPr="0091206C">
        <w:rPr>
          <w:lang w:val="en-US"/>
        </w:rPr>
        <w:lastRenderedPageBreak/>
        <w:t>important to understanding social identity’s role in social media activism, given that social identity is strengthened when the ingroup sees itself in opposition to the outgroup (Drury &amp; Reicher, 2000; Drury et al., 2003; Vestergren et al., 2019). However, past work that has not established a link between social media activism and social identity was operationalized differently than it is in the real world, for instance, as sharing information with the ingroup alone (Kende et al., 2016; Schumann &amp; Klein, 2015). Thus, for social media activism to strengthen identity, it may need to exist on a platform where one's participation in consensus mobilization can also be seen by the outgroup.</w:t>
      </w:r>
    </w:p>
    <w:p w14:paraId="3C71D7A6" w14:textId="6E26DBD2" w:rsidR="005C7D5A" w:rsidRPr="0091206C" w:rsidRDefault="00F675C6" w:rsidP="00A6675D">
      <w:pPr>
        <w:spacing w:line="480" w:lineRule="auto"/>
        <w:ind w:firstLine="720"/>
        <w:rPr>
          <w:lang w:val="en-US"/>
        </w:rPr>
      </w:pPr>
      <w:r w:rsidRPr="0091206C">
        <w:rPr>
          <w:lang w:val="en-US"/>
        </w:rPr>
        <w:t>Limitation</w:t>
      </w:r>
      <w:r w:rsidR="004D5A1F" w:rsidRPr="0091206C">
        <w:rPr>
          <w:lang w:val="en-US"/>
        </w:rPr>
        <w:t>s</w:t>
      </w:r>
      <w:r w:rsidRPr="0091206C">
        <w:rPr>
          <w:lang w:val="en-US"/>
        </w:rPr>
        <w:t xml:space="preserve"> of this study include the measures of </w:t>
      </w:r>
      <w:r w:rsidR="000D0339" w:rsidRPr="0091206C">
        <w:rPr>
          <w:lang w:val="en-US"/>
        </w:rPr>
        <w:t xml:space="preserve">perceived sexism, </w:t>
      </w:r>
      <w:r w:rsidRPr="0091206C">
        <w:rPr>
          <w:lang w:val="en-US"/>
        </w:rPr>
        <w:t xml:space="preserve">social identity and </w:t>
      </w:r>
      <w:r w:rsidR="007F61BA" w:rsidRPr="0091206C">
        <w:rPr>
          <w:lang w:val="en-US"/>
        </w:rPr>
        <w:t>BCA</w:t>
      </w:r>
      <w:r w:rsidRPr="0091206C">
        <w:rPr>
          <w:lang w:val="en-US"/>
        </w:rPr>
        <w:t xml:space="preserve">. </w:t>
      </w:r>
      <w:r w:rsidR="000D0339" w:rsidRPr="0091206C">
        <w:rPr>
          <w:lang w:val="en-US"/>
        </w:rPr>
        <w:t xml:space="preserve">First, </w:t>
      </w:r>
      <w:r w:rsidR="00704054" w:rsidRPr="0091206C">
        <w:rPr>
          <w:lang w:val="en-US"/>
        </w:rPr>
        <w:t xml:space="preserve">only cognitive-based perceived sexism was assessed, rather than affective reactions to injustice (Thomas et al., 2009), leaving our understanding of how anger may also contribute to understanding the relationship between tweeting and collective actions (Becker &amp; Tausch, 2015; Tausch &amp; Becker, 2013), still unknown.  Moreover, </w:t>
      </w:r>
      <w:r w:rsidR="000D0339" w:rsidRPr="0091206C">
        <w:rPr>
          <w:lang w:val="en-US"/>
        </w:rPr>
        <w:t xml:space="preserve">perceived sexism was measured before action was taken to ensure the tweet conditions were not confounded by </w:t>
      </w:r>
      <w:r w:rsidR="002F229E" w:rsidRPr="0091206C">
        <w:rPr>
          <w:lang w:val="en-US"/>
        </w:rPr>
        <w:t xml:space="preserve">pre-existing </w:t>
      </w:r>
      <w:r w:rsidR="000D0339" w:rsidRPr="0091206C">
        <w:rPr>
          <w:lang w:val="en-US"/>
        </w:rPr>
        <w:t xml:space="preserve">differences in perceived sexism. However, it is certainly feasible that tweeting </w:t>
      </w:r>
      <w:r w:rsidR="00FD3A51" w:rsidRPr="0091206C">
        <w:rPr>
          <w:lang w:val="en-US"/>
        </w:rPr>
        <w:t xml:space="preserve">could have </w:t>
      </w:r>
      <w:r w:rsidR="000D0339" w:rsidRPr="0091206C">
        <w:rPr>
          <w:lang w:val="en-US"/>
        </w:rPr>
        <w:t xml:space="preserve">enhanced perceived sexism.  </w:t>
      </w:r>
      <w:r w:rsidR="002F229E" w:rsidRPr="0091206C">
        <w:rPr>
          <w:lang w:val="en-US"/>
        </w:rPr>
        <w:t>One the one hand,</w:t>
      </w:r>
      <w:r w:rsidR="00FB1EA9" w:rsidRPr="0091206C">
        <w:rPr>
          <w:lang w:val="en-US"/>
        </w:rPr>
        <w:t xml:space="preserve"> this possibility may not reduce the importance of the tweeting-social identity link, as perceived injustice and identity can have independent effects on action (Thomas et al., 2009</w:t>
      </w:r>
      <w:r w:rsidR="00823E84" w:rsidRPr="0091206C">
        <w:rPr>
          <w:lang w:val="en-US"/>
        </w:rPr>
        <w:t>, 2011</w:t>
      </w:r>
      <w:r w:rsidR="00FB1EA9" w:rsidRPr="0091206C">
        <w:rPr>
          <w:lang w:val="en-US"/>
        </w:rPr>
        <w:t>; van Zomeren et al., 2008)</w:t>
      </w:r>
      <w:r w:rsidR="002F229E" w:rsidRPr="0091206C">
        <w:rPr>
          <w:lang w:val="en-US"/>
        </w:rPr>
        <w:t xml:space="preserve">. </w:t>
      </w:r>
      <w:r w:rsidR="00823E84" w:rsidRPr="0091206C">
        <w:rPr>
          <w:lang w:val="en-US"/>
        </w:rPr>
        <w:t xml:space="preserve">Indeed, </w:t>
      </w:r>
      <w:r w:rsidR="002F229E" w:rsidRPr="0091206C">
        <w:rPr>
          <w:lang w:val="en-US"/>
        </w:rPr>
        <w:t xml:space="preserve">the effects remained </w:t>
      </w:r>
      <w:r w:rsidR="006C7B31" w:rsidRPr="0091206C">
        <w:rPr>
          <w:lang w:val="en-US"/>
        </w:rPr>
        <w:t>intact</w:t>
      </w:r>
      <w:r w:rsidR="004A5B15" w:rsidRPr="0091206C">
        <w:rPr>
          <w:lang w:val="en-US"/>
        </w:rPr>
        <w:t xml:space="preserve"> </w:t>
      </w:r>
      <w:r w:rsidR="002F229E" w:rsidRPr="0091206C">
        <w:rPr>
          <w:lang w:val="en-US"/>
        </w:rPr>
        <w:t xml:space="preserve">when controlling for perceived sexism, suggesting that </w:t>
      </w:r>
      <w:r w:rsidR="0059656E" w:rsidRPr="0091206C">
        <w:rPr>
          <w:lang w:val="en-US"/>
        </w:rPr>
        <w:t xml:space="preserve">the impact of tweeting on activism through social identity </w:t>
      </w:r>
      <w:r w:rsidR="00CB39E4" w:rsidRPr="0091206C">
        <w:rPr>
          <w:lang w:val="en-US"/>
        </w:rPr>
        <w:t xml:space="preserve">were </w:t>
      </w:r>
      <w:r w:rsidR="0059656E" w:rsidRPr="0091206C">
        <w:rPr>
          <w:lang w:val="en-US"/>
        </w:rPr>
        <w:t>independent of perceived sexism.  Nevertheless,</w:t>
      </w:r>
      <w:r w:rsidR="00FB1EA9" w:rsidRPr="0091206C">
        <w:rPr>
          <w:lang w:val="en-US"/>
        </w:rPr>
        <w:t xml:space="preserve"> future research </w:t>
      </w:r>
      <w:r w:rsidR="00704054" w:rsidRPr="0091206C">
        <w:rPr>
          <w:lang w:val="en-US"/>
        </w:rPr>
        <w:t>will</w:t>
      </w:r>
      <w:r w:rsidR="00CB39E4" w:rsidRPr="0091206C">
        <w:rPr>
          <w:lang w:val="en-US"/>
        </w:rPr>
        <w:t xml:space="preserve"> </w:t>
      </w:r>
      <w:r w:rsidR="00FB1EA9" w:rsidRPr="0091206C">
        <w:rPr>
          <w:lang w:val="en-US"/>
        </w:rPr>
        <w:t xml:space="preserve">benefit from </w:t>
      </w:r>
      <w:r w:rsidR="00704054" w:rsidRPr="0091206C">
        <w:rPr>
          <w:lang w:val="en-US"/>
        </w:rPr>
        <w:t>a more comprehensive assessment of the role of perceived sexism.</w:t>
      </w:r>
    </w:p>
    <w:p w14:paraId="1E058D19" w14:textId="530D4664" w:rsidR="005C7D5A" w:rsidRPr="0091206C" w:rsidRDefault="005C7D5A" w:rsidP="00F675C6">
      <w:pPr>
        <w:spacing w:line="480" w:lineRule="auto"/>
        <w:rPr>
          <w:lang w:val="en-US"/>
        </w:rPr>
      </w:pPr>
      <w:r w:rsidRPr="0091206C">
        <w:rPr>
          <w:lang w:val="en-US"/>
        </w:rPr>
        <w:lastRenderedPageBreak/>
        <w:tab/>
      </w:r>
      <w:r w:rsidR="00FB1EA9" w:rsidRPr="0091206C">
        <w:rPr>
          <w:lang w:val="en-US"/>
        </w:rPr>
        <w:t xml:space="preserve">Second, </w:t>
      </w:r>
      <w:r w:rsidR="000C3480" w:rsidRPr="0091206C">
        <w:rPr>
          <w:lang w:val="en-US"/>
        </w:rPr>
        <w:t xml:space="preserve">given the well-established finding that social identity is a predictor of collective action (e.g., van Zomeren et al., 2008), it is possible that high identifiers are more likely to tweet.  Although random assignment likely reduced </w:t>
      </w:r>
      <w:r w:rsidR="00CB39E4" w:rsidRPr="0091206C">
        <w:rPr>
          <w:lang w:val="en-US"/>
        </w:rPr>
        <w:t xml:space="preserve">the impact </w:t>
      </w:r>
      <w:r w:rsidR="0050161D" w:rsidRPr="0091206C">
        <w:rPr>
          <w:lang w:val="en-US"/>
        </w:rPr>
        <w:t xml:space="preserve">of </w:t>
      </w:r>
      <w:r w:rsidR="002A1D80" w:rsidRPr="0091206C">
        <w:rPr>
          <w:lang w:val="en-US"/>
        </w:rPr>
        <w:t xml:space="preserve">pre-existing levels of gender identity </w:t>
      </w:r>
      <w:r w:rsidR="00CB39E4" w:rsidRPr="0091206C">
        <w:rPr>
          <w:lang w:val="en-US"/>
        </w:rPr>
        <w:t xml:space="preserve">on tweeting, </w:t>
      </w:r>
      <w:r w:rsidR="0065563F" w:rsidRPr="0091206C">
        <w:rPr>
          <w:lang w:val="en-US"/>
        </w:rPr>
        <w:t xml:space="preserve">future research </w:t>
      </w:r>
      <w:r w:rsidR="00346A0B" w:rsidRPr="0091206C">
        <w:rPr>
          <w:lang w:val="en-US"/>
        </w:rPr>
        <w:t>would benefit from</w:t>
      </w:r>
      <w:r w:rsidR="0065563F" w:rsidRPr="0091206C">
        <w:rPr>
          <w:lang w:val="en-US"/>
        </w:rPr>
        <w:t xml:space="preserve"> includ</w:t>
      </w:r>
      <w:r w:rsidR="00346A0B" w:rsidRPr="0091206C">
        <w:rPr>
          <w:lang w:val="en-US"/>
        </w:rPr>
        <w:t>ing</w:t>
      </w:r>
      <w:r w:rsidR="0065563F" w:rsidRPr="0091206C">
        <w:rPr>
          <w:lang w:val="en-US"/>
        </w:rPr>
        <w:t xml:space="preserve"> a measure of gender identity</w:t>
      </w:r>
      <w:r w:rsidR="000C3480" w:rsidRPr="0091206C">
        <w:rPr>
          <w:lang w:val="en-US"/>
        </w:rPr>
        <w:t xml:space="preserve"> before the tweet </w:t>
      </w:r>
      <w:r w:rsidR="004A5B15" w:rsidRPr="0091206C">
        <w:rPr>
          <w:lang w:val="en-US"/>
        </w:rPr>
        <w:t>manipulations</w:t>
      </w:r>
      <w:r w:rsidR="002A1D80" w:rsidRPr="0091206C">
        <w:rPr>
          <w:lang w:val="en-US"/>
        </w:rPr>
        <w:t xml:space="preserve"> as well</w:t>
      </w:r>
      <w:r w:rsidR="000C3480" w:rsidRPr="0091206C">
        <w:rPr>
          <w:lang w:val="en-US"/>
        </w:rPr>
        <w:t xml:space="preserve">.   Moreover, </w:t>
      </w:r>
      <w:r w:rsidR="00F675C6" w:rsidRPr="0091206C">
        <w:rPr>
          <w:lang w:val="en-US"/>
        </w:rPr>
        <w:t xml:space="preserve">relationship </w:t>
      </w:r>
      <w:r w:rsidR="00704054" w:rsidRPr="0091206C">
        <w:rPr>
          <w:lang w:val="en-US"/>
        </w:rPr>
        <w:t xml:space="preserve">between social identity and collective action </w:t>
      </w:r>
      <w:r w:rsidR="00F675C6" w:rsidRPr="0091206C">
        <w:rPr>
          <w:lang w:val="en-US"/>
        </w:rPr>
        <w:t xml:space="preserve">is often strengthened by </w:t>
      </w:r>
      <w:r w:rsidR="00CE01F4" w:rsidRPr="0091206C">
        <w:rPr>
          <w:lang w:val="en-US"/>
        </w:rPr>
        <w:t>the</w:t>
      </w:r>
      <w:r w:rsidR="00F675C6" w:rsidRPr="0091206C">
        <w:rPr>
          <w:lang w:val="en-US"/>
        </w:rPr>
        <w:t xml:space="preserve"> politiciz</w:t>
      </w:r>
      <w:r w:rsidR="00CE01F4" w:rsidRPr="0091206C">
        <w:rPr>
          <w:lang w:val="en-US"/>
        </w:rPr>
        <w:t>ation of the</w:t>
      </w:r>
      <w:r w:rsidR="00F675C6" w:rsidRPr="0091206C">
        <w:rPr>
          <w:lang w:val="en-US"/>
        </w:rPr>
        <w:t xml:space="preserve"> identity (e.g., van Zomeren et al., 2008; Stürmer &amp; Simon, 2004</w:t>
      </w:r>
      <w:r w:rsidR="00AE690F" w:rsidRPr="0091206C">
        <w:rPr>
          <w:lang w:val="en-US"/>
        </w:rPr>
        <w:t>; Turner-Zwinkels et al., 2015; 2017</w:t>
      </w:r>
      <w:r w:rsidR="00F675C6" w:rsidRPr="0091206C">
        <w:rPr>
          <w:lang w:val="en-US"/>
        </w:rPr>
        <w:t xml:space="preserve">), </w:t>
      </w:r>
      <w:r w:rsidR="00704054" w:rsidRPr="0091206C">
        <w:rPr>
          <w:lang w:val="en-US"/>
        </w:rPr>
        <w:t>whereby</w:t>
      </w:r>
      <w:r w:rsidR="00CE01F4" w:rsidRPr="0091206C">
        <w:rPr>
          <w:lang w:val="en-US"/>
        </w:rPr>
        <w:t xml:space="preserve"> the individual does not</w:t>
      </w:r>
      <w:r w:rsidR="00F675C6" w:rsidRPr="0091206C">
        <w:rPr>
          <w:lang w:val="en-US"/>
        </w:rPr>
        <w:t xml:space="preserve"> merely </w:t>
      </w:r>
      <w:r w:rsidR="00CE01F4" w:rsidRPr="0091206C">
        <w:rPr>
          <w:lang w:val="en-US"/>
        </w:rPr>
        <w:t xml:space="preserve">categorize </w:t>
      </w:r>
      <w:r w:rsidR="00F675C6" w:rsidRPr="0091206C">
        <w:rPr>
          <w:lang w:val="en-US"/>
        </w:rPr>
        <w:t xml:space="preserve">oneself as a particular group member, but also a </w:t>
      </w:r>
      <w:r w:rsidR="00CE01F4" w:rsidRPr="0091206C">
        <w:rPr>
          <w:lang w:val="en-US"/>
        </w:rPr>
        <w:t xml:space="preserve">recognizes </w:t>
      </w:r>
      <w:r w:rsidR="00F675C6" w:rsidRPr="0091206C">
        <w:rPr>
          <w:lang w:val="en-US"/>
        </w:rPr>
        <w:t xml:space="preserve">how the group is structurally disadvantaged in relation to other groups (Duncan, 2010).  For women, this may be represented as a feminist consciousness (i.e., seeing the personal as political; e.g., Gurin &amp; Markus, 1989), or a feminist identity (e.g., van Breen et al., 2017).  </w:t>
      </w:r>
      <w:r w:rsidR="002A1D80" w:rsidRPr="0091206C">
        <w:rPr>
          <w:lang w:val="en-US"/>
        </w:rPr>
        <w:t xml:space="preserve">Thus, our future research will also examine politicized identities.  </w:t>
      </w:r>
    </w:p>
    <w:p w14:paraId="501AA4D1" w14:textId="58094E8B" w:rsidR="00030275" w:rsidRPr="0091206C" w:rsidRDefault="005C7D5A" w:rsidP="00F675C6">
      <w:pPr>
        <w:spacing w:line="480" w:lineRule="auto"/>
        <w:rPr>
          <w:lang w:val="en-US"/>
        </w:rPr>
      </w:pPr>
      <w:r w:rsidRPr="0091206C">
        <w:rPr>
          <w:lang w:val="en-US"/>
        </w:rPr>
        <w:tab/>
        <w:t>Finally</w:t>
      </w:r>
      <w:r w:rsidR="00F675C6" w:rsidRPr="0091206C">
        <w:rPr>
          <w:lang w:val="en-US"/>
        </w:rPr>
        <w:t xml:space="preserve">, </w:t>
      </w:r>
      <w:r w:rsidR="002A1D80" w:rsidRPr="0091206C">
        <w:rPr>
          <w:lang w:val="en-US"/>
        </w:rPr>
        <w:t>in the current study,</w:t>
      </w:r>
      <w:r w:rsidR="00F675C6" w:rsidRPr="0091206C">
        <w:rPr>
          <w:lang w:val="en-US"/>
        </w:rPr>
        <w:t xml:space="preserve"> </w:t>
      </w:r>
      <w:r w:rsidR="002A1D80" w:rsidRPr="0091206C">
        <w:rPr>
          <w:lang w:val="en-US"/>
        </w:rPr>
        <w:t>BCA</w:t>
      </w:r>
      <w:r w:rsidR="00CE01F4" w:rsidRPr="0091206C">
        <w:rPr>
          <w:lang w:val="en-US"/>
        </w:rPr>
        <w:t xml:space="preserve"> </w:t>
      </w:r>
      <w:r w:rsidR="002A1D80" w:rsidRPr="0091206C">
        <w:rPr>
          <w:lang w:val="en-US"/>
        </w:rPr>
        <w:t xml:space="preserve">was measured by clicking 'yes' if participants wanted to receive additional information about how to take action.  As an immediate choice to engage with the issues it was distinct from the intentions measure, that measured participants’ estimation of how they would behave in the future if they experienced sexism.  Thus, although BCA reflected a degree of commitment beyond the intentions, </w:t>
      </w:r>
      <w:r w:rsidR="00CE01F4" w:rsidRPr="0091206C">
        <w:rPr>
          <w:lang w:val="en-US"/>
        </w:rPr>
        <w:t>it did not involve taking tangible action</w:t>
      </w:r>
      <w:r w:rsidR="003C5E3D" w:rsidRPr="0091206C">
        <w:rPr>
          <w:lang w:val="en-US"/>
        </w:rPr>
        <w:t xml:space="preserve">. </w:t>
      </w:r>
      <w:r w:rsidR="00FD7906" w:rsidRPr="0091206C">
        <w:rPr>
          <w:lang w:val="en-US"/>
        </w:rPr>
        <w:t>It would be useful in</w:t>
      </w:r>
      <w:r w:rsidR="007A75E9" w:rsidRPr="0091206C">
        <w:rPr>
          <w:lang w:val="en-US"/>
        </w:rPr>
        <w:t xml:space="preserve"> future research to assess the sustainability of that engagement</w:t>
      </w:r>
      <w:r w:rsidR="002A1D80" w:rsidRPr="0091206C">
        <w:rPr>
          <w:lang w:val="en-US"/>
        </w:rPr>
        <w:t xml:space="preserve"> </w:t>
      </w:r>
      <w:r w:rsidR="00FD7906" w:rsidRPr="0091206C">
        <w:rPr>
          <w:lang w:val="en-US"/>
        </w:rPr>
        <w:t>by including</w:t>
      </w:r>
      <w:r w:rsidR="007A75E9" w:rsidRPr="0091206C">
        <w:rPr>
          <w:lang w:val="en-US"/>
        </w:rPr>
        <w:t xml:space="preserve"> </w:t>
      </w:r>
      <w:r w:rsidR="002A1D80" w:rsidRPr="0091206C">
        <w:rPr>
          <w:lang w:val="en-US"/>
        </w:rPr>
        <w:t>follow-up</w:t>
      </w:r>
      <w:r w:rsidR="007A75E9" w:rsidRPr="0091206C">
        <w:rPr>
          <w:lang w:val="en-US"/>
        </w:rPr>
        <w:t xml:space="preserve"> behavioural assessments that reflect even greater commitment</w:t>
      </w:r>
      <w:r w:rsidR="00F675C6" w:rsidRPr="0091206C">
        <w:rPr>
          <w:lang w:val="en-US"/>
        </w:rPr>
        <w:t>.</w:t>
      </w:r>
      <w:r w:rsidR="00030275" w:rsidRPr="0091206C">
        <w:rPr>
          <w:lang w:val="en-US"/>
        </w:rPr>
        <w:t xml:space="preserve"> </w:t>
      </w:r>
    </w:p>
    <w:p w14:paraId="2E59194E" w14:textId="61D0AD48" w:rsidR="00F675C6" w:rsidRPr="00C63BE9" w:rsidRDefault="005B6C0B" w:rsidP="00F675C6">
      <w:pPr>
        <w:spacing w:line="480" w:lineRule="auto"/>
        <w:rPr>
          <w:lang w:val="en-US"/>
        </w:rPr>
      </w:pPr>
      <w:r w:rsidRPr="0091206C">
        <w:rPr>
          <w:lang w:val="en-US"/>
        </w:rPr>
        <w:tab/>
      </w:r>
      <w:r w:rsidR="00D2540E" w:rsidRPr="0091206C">
        <w:rPr>
          <w:lang w:val="en-US"/>
        </w:rPr>
        <w:t xml:space="preserve"> </w:t>
      </w:r>
      <w:r w:rsidR="00F675C6" w:rsidRPr="0091206C">
        <w:rPr>
          <w:lang w:val="en-US"/>
        </w:rPr>
        <w:t xml:space="preserve">Despite limitations however, this research suggests that using Twitter for consensus mobilization strengthens women’s gender identity, which in turn was linked to activism beyond intentions.  Moreover, this process was enhanced by women's perception that others would </w:t>
      </w:r>
      <w:r w:rsidR="00F675C6" w:rsidRPr="0091206C">
        <w:rPr>
          <w:lang w:val="en-US"/>
        </w:rPr>
        <w:lastRenderedPageBreak/>
        <w:t>positively value them for taking action online.  If women believe they are supported in a counter-space to which they have turned in order to have their voices heard, they may continue to speak even louder.</w:t>
      </w:r>
      <w:r w:rsidR="00F675C6" w:rsidRPr="00C63BE9">
        <w:rPr>
          <w:lang w:val="en-US"/>
        </w:rPr>
        <w:t xml:space="preserve"> </w:t>
      </w:r>
    </w:p>
    <w:p w14:paraId="0BCFFC0F" w14:textId="3607ACE7" w:rsidR="00C62780" w:rsidRPr="00C63BE9" w:rsidRDefault="004E0D72" w:rsidP="007078F5">
      <w:pPr>
        <w:spacing w:line="480" w:lineRule="auto"/>
        <w:rPr>
          <w:b/>
          <w:lang w:val="en-US"/>
        </w:rPr>
      </w:pPr>
      <w:r w:rsidRPr="00C63BE9">
        <w:rPr>
          <w:b/>
          <w:lang w:val="en-US"/>
        </w:rPr>
        <w:tab/>
      </w:r>
      <w:r w:rsidR="00C62780" w:rsidRPr="00C63BE9">
        <w:rPr>
          <w:b/>
          <w:lang w:val="en-US"/>
        </w:rPr>
        <w:br w:type="page"/>
      </w:r>
    </w:p>
    <w:p w14:paraId="52299580" w14:textId="59F7A05D" w:rsidR="00685368" w:rsidRPr="00C63BE9" w:rsidRDefault="00FF30F1" w:rsidP="00FE67B2">
      <w:pPr>
        <w:spacing w:line="480" w:lineRule="auto"/>
        <w:jc w:val="center"/>
        <w:rPr>
          <w:b/>
          <w:lang w:val="en-US"/>
        </w:rPr>
      </w:pPr>
      <w:r w:rsidRPr="00C63BE9">
        <w:rPr>
          <w:b/>
          <w:lang w:val="en-US"/>
        </w:rPr>
        <w:lastRenderedPageBreak/>
        <w:t>Footnotes</w:t>
      </w:r>
    </w:p>
    <w:p w14:paraId="1C53CB3C" w14:textId="77777777" w:rsidR="00C72FA7" w:rsidRPr="00C63BE9" w:rsidRDefault="00C72FA7" w:rsidP="00C72FA7">
      <w:pPr>
        <w:spacing w:line="480" w:lineRule="auto"/>
        <w:rPr>
          <w:lang w:val="en-US"/>
        </w:rPr>
      </w:pPr>
      <w:r w:rsidRPr="00C63BE9">
        <w:rPr>
          <w:vertAlign w:val="superscript"/>
          <w:lang w:val="en-US"/>
        </w:rPr>
        <w:t>1</w:t>
      </w:r>
      <w:r w:rsidRPr="00C63BE9">
        <w:rPr>
          <w:lang w:val="en-US"/>
        </w:rPr>
        <w:t xml:space="preserve">     This value is equal to (a</w:t>
      </w:r>
      <w:r w:rsidRPr="00C63BE9">
        <w:rPr>
          <w:vertAlign w:val="subscript"/>
          <w:lang w:val="en-US"/>
        </w:rPr>
        <w:t>12</w:t>
      </w:r>
      <w:r w:rsidRPr="00C63BE9">
        <w:rPr>
          <w:lang w:val="en-US"/>
        </w:rPr>
        <w:t xml:space="preserve"> + a</w:t>
      </w:r>
      <w:r w:rsidRPr="00C63BE9">
        <w:rPr>
          <w:vertAlign w:val="subscript"/>
          <w:lang w:val="en-US"/>
        </w:rPr>
        <w:t>32</w:t>
      </w:r>
      <w:r w:rsidRPr="00C63BE9">
        <w:rPr>
          <w:lang w:val="en-US"/>
        </w:rPr>
        <w:t>W)b</w:t>
      </w:r>
      <w:r w:rsidRPr="00C63BE9">
        <w:rPr>
          <w:vertAlign w:val="subscript"/>
          <w:lang w:val="en-US"/>
        </w:rPr>
        <w:t>2</w:t>
      </w:r>
      <w:r w:rsidRPr="00C63BE9">
        <w:rPr>
          <w:lang w:val="en-US"/>
        </w:rPr>
        <w:t>, where W is a value of the moderator (Hayes, 2018b). For the full sample, W = .96; for the subsample, W = .94.</w:t>
      </w:r>
    </w:p>
    <w:p w14:paraId="55A8900B" w14:textId="77777777" w:rsidR="00C72FA7" w:rsidRPr="00C63BE9" w:rsidRDefault="00C72FA7" w:rsidP="00C72FA7">
      <w:pPr>
        <w:spacing w:line="480" w:lineRule="auto"/>
        <w:rPr>
          <w:lang w:val="en-US"/>
        </w:rPr>
      </w:pPr>
      <w:r w:rsidRPr="00C63BE9">
        <w:rPr>
          <w:vertAlign w:val="superscript"/>
          <w:lang w:val="en-US"/>
        </w:rPr>
        <w:t>2</w:t>
      </w:r>
      <w:r w:rsidRPr="00C63BE9">
        <w:rPr>
          <w:lang w:val="en-US"/>
        </w:rPr>
        <w:t xml:space="preserve">     Models 6 and 85 were re-tested in both studies when participants who did not tweet, or tweeted, "n/a" were removed; results did not change. Moreover, both models were re-tested in both studies using perceived sexism as a covariate. Again, the results did not change, with the exception of one test: Model 6 in the full sample of Study 1; using the 95% CI the indirect became non-significant, but remained significant at the 90% CI.</w:t>
      </w:r>
    </w:p>
    <w:p w14:paraId="3EAAC845" w14:textId="77777777" w:rsidR="00C72FA7" w:rsidRPr="00C63BE9" w:rsidRDefault="00C72FA7" w:rsidP="00C72FA7">
      <w:pPr>
        <w:spacing w:line="480" w:lineRule="auto"/>
        <w:rPr>
          <w:lang w:val="en-US"/>
        </w:rPr>
      </w:pPr>
      <w:r w:rsidRPr="00C63BE9">
        <w:rPr>
          <w:vertAlign w:val="superscript"/>
          <w:lang w:val="en-US"/>
        </w:rPr>
        <w:t>3</w:t>
      </w:r>
      <w:r w:rsidRPr="00C63BE9">
        <w:rPr>
          <w:lang w:val="en-US"/>
        </w:rPr>
        <w:t xml:space="preserve">     There were no differences in group efficacy between the tweet (</w:t>
      </w:r>
      <w:r w:rsidRPr="00C63BE9">
        <w:rPr>
          <w:i/>
          <w:lang w:val="en-US"/>
        </w:rPr>
        <w:t>M</w:t>
      </w:r>
      <w:r w:rsidRPr="00C63BE9">
        <w:rPr>
          <w:lang w:val="en-US"/>
        </w:rPr>
        <w:t xml:space="preserve"> = 3.33, </w:t>
      </w:r>
      <w:r w:rsidRPr="00C63BE9">
        <w:rPr>
          <w:i/>
          <w:lang w:val="en-US"/>
        </w:rPr>
        <w:t>SD</w:t>
      </w:r>
      <w:r w:rsidRPr="00C63BE9">
        <w:rPr>
          <w:lang w:val="en-US"/>
        </w:rPr>
        <w:t xml:space="preserve"> = .1.01) and the non-tweet conditions (</w:t>
      </w:r>
      <w:r w:rsidRPr="00C63BE9">
        <w:rPr>
          <w:i/>
          <w:lang w:val="en-US"/>
        </w:rPr>
        <w:t>M</w:t>
      </w:r>
      <w:r w:rsidRPr="00C63BE9">
        <w:rPr>
          <w:lang w:val="en-US"/>
        </w:rPr>
        <w:t xml:space="preserve"> = 3.34, </w:t>
      </w:r>
      <w:r w:rsidRPr="00C63BE9">
        <w:rPr>
          <w:i/>
          <w:lang w:val="en-US"/>
        </w:rPr>
        <w:t>SD</w:t>
      </w:r>
      <w:r w:rsidRPr="00C63BE9">
        <w:rPr>
          <w:lang w:val="en-US"/>
        </w:rPr>
        <w:t xml:space="preserve"> = .87), </w:t>
      </w:r>
      <w:r w:rsidRPr="00C63BE9">
        <w:rPr>
          <w:i/>
          <w:lang w:val="en-US"/>
        </w:rPr>
        <w:t>t</w:t>
      </w:r>
      <w:r w:rsidRPr="00C63BE9">
        <w:rPr>
          <w:lang w:val="en-US"/>
        </w:rPr>
        <w:t xml:space="preserve">(764) =.08, </w:t>
      </w:r>
      <w:r w:rsidRPr="00C63BE9">
        <w:rPr>
          <w:i/>
          <w:lang w:val="en-US"/>
        </w:rPr>
        <w:t>p</w:t>
      </w:r>
      <w:r w:rsidRPr="00C63BE9">
        <w:rPr>
          <w:lang w:val="en-US"/>
        </w:rPr>
        <w:t xml:space="preserve"> = .936), </w:t>
      </w:r>
      <m:oMath>
        <m:r>
          <w:rPr>
            <w:rFonts w:ascii="Cambria Math" w:hAnsi="Cambria Math"/>
            <w:lang w:val="en-US"/>
          </w:rPr>
          <m:t>η</m:t>
        </m:r>
      </m:oMath>
      <w:r w:rsidRPr="00C63BE9">
        <w:rPr>
          <w:rFonts w:eastAsiaTheme="minorEastAsia"/>
          <w:vertAlign w:val="superscript"/>
          <w:lang w:val="en-US"/>
        </w:rPr>
        <w:t>2</w:t>
      </w:r>
      <w:r w:rsidRPr="00C63BE9">
        <w:rPr>
          <w:rFonts w:eastAsiaTheme="minorEastAsia"/>
          <w:lang w:val="en-US"/>
        </w:rPr>
        <w:t xml:space="preserve"> = .00.</w:t>
      </w:r>
    </w:p>
    <w:p w14:paraId="3D27AC52" w14:textId="360A924B" w:rsidR="004F59D3" w:rsidRPr="00C63BE9" w:rsidRDefault="004F59D3" w:rsidP="000B5619">
      <w:pPr>
        <w:spacing w:line="480" w:lineRule="auto"/>
        <w:rPr>
          <w:lang w:val="en-US"/>
        </w:rPr>
      </w:pPr>
    </w:p>
    <w:p w14:paraId="4E9B0C2E" w14:textId="2D2F1EBF" w:rsidR="004F59D3" w:rsidRPr="00C63BE9" w:rsidRDefault="004F59D3" w:rsidP="000B5619">
      <w:pPr>
        <w:spacing w:line="480" w:lineRule="auto"/>
        <w:rPr>
          <w:lang w:val="en-US"/>
        </w:rPr>
      </w:pPr>
    </w:p>
    <w:p w14:paraId="03BB5DA8" w14:textId="4604A875" w:rsidR="004F59D3" w:rsidRPr="00C63BE9" w:rsidRDefault="004F59D3" w:rsidP="000B5619">
      <w:pPr>
        <w:spacing w:line="480" w:lineRule="auto"/>
        <w:rPr>
          <w:lang w:val="en-US"/>
        </w:rPr>
      </w:pPr>
    </w:p>
    <w:p w14:paraId="3BBF73B6" w14:textId="3AC6D37A" w:rsidR="004F59D3" w:rsidRPr="00C63BE9" w:rsidRDefault="004F59D3" w:rsidP="000B5619">
      <w:pPr>
        <w:spacing w:line="480" w:lineRule="auto"/>
        <w:rPr>
          <w:lang w:val="en-US"/>
        </w:rPr>
      </w:pPr>
    </w:p>
    <w:p w14:paraId="78ABB84C" w14:textId="6ECA38AA" w:rsidR="004F59D3" w:rsidRPr="00C63BE9" w:rsidRDefault="004F59D3" w:rsidP="000B5619">
      <w:pPr>
        <w:spacing w:line="480" w:lineRule="auto"/>
        <w:rPr>
          <w:lang w:val="en-US"/>
        </w:rPr>
      </w:pPr>
    </w:p>
    <w:p w14:paraId="5EECB1BD" w14:textId="396B93BA" w:rsidR="004F59D3" w:rsidRPr="00C63BE9" w:rsidRDefault="004F59D3" w:rsidP="000B5619">
      <w:pPr>
        <w:spacing w:line="480" w:lineRule="auto"/>
        <w:rPr>
          <w:lang w:val="en-US"/>
        </w:rPr>
      </w:pPr>
    </w:p>
    <w:p w14:paraId="6F0F07E8" w14:textId="2EAF381B" w:rsidR="004F59D3" w:rsidRPr="00C63BE9" w:rsidRDefault="004F59D3" w:rsidP="000B5619">
      <w:pPr>
        <w:spacing w:line="480" w:lineRule="auto"/>
        <w:rPr>
          <w:lang w:val="en-US"/>
        </w:rPr>
      </w:pPr>
    </w:p>
    <w:p w14:paraId="13084225" w14:textId="4A521C51" w:rsidR="004F59D3" w:rsidRPr="00C63BE9" w:rsidRDefault="004F59D3" w:rsidP="000B5619">
      <w:pPr>
        <w:spacing w:line="480" w:lineRule="auto"/>
        <w:rPr>
          <w:lang w:val="en-US"/>
        </w:rPr>
      </w:pPr>
    </w:p>
    <w:p w14:paraId="4B153999" w14:textId="084F8B30" w:rsidR="00D57C98" w:rsidRPr="00C63BE9" w:rsidRDefault="00D57C98" w:rsidP="000B5619">
      <w:pPr>
        <w:spacing w:line="480" w:lineRule="auto"/>
        <w:rPr>
          <w:lang w:val="en-US"/>
        </w:rPr>
      </w:pPr>
    </w:p>
    <w:p w14:paraId="6E9B536D" w14:textId="77777777" w:rsidR="00D57C98" w:rsidRPr="00C63BE9" w:rsidRDefault="00D57C98" w:rsidP="000B5619">
      <w:pPr>
        <w:spacing w:line="480" w:lineRule="auto"/>
        <w:rPr>
          <w:lang w:val="en-US"/>
        </w:rPr>
      </w:pPr>
    </w:p>
    <w:p w14:paraId="722B53A6" w14:textId="0334EC03" w:rsidR="004F59D3" w:rsidRPr="00C63BE9" w:rsidRDefault="004F59D3" w:rsidP="000B5619">
      <w:pPr>
        <w:spacing w:line="480" w:lineRule="auto"/>
        <w:rPr>
          <w:lang w:val="en-US"/>
        </w:rPr>
      </w:pPr>
    </w:p>
    <w:p w14:paraId="204EE75D" w14:textId="0E0E9E14" w:rsidR="004F59D3" w:rsidRPr="00C63BE9" w:rsidRDefault="004F59D3" w:rsidP="000B5619">
      <w:pPr>
        <w:spacing w:line="480" w:lineRule="auto"/>
        <w:rPr>
          <w:lang w:val="en-US"/>
        </w:rPr>
      </w:pPr>
    </w:p>
    <w:p w14:paraId="732808B5" w14:textId="01528F8A" w:rsidR="004F59D3" w:rsidRPr="00C63BE9" w:rsidRDefault="004F59D3" w:rsidP="00A73D78">
      <w:pPr>
        <w:jc w:val="center"/>
        <w:rPr>
          <w:b/>
          <w:lang w:val="en-US"/>
        </w:rPr>
      </w:pPr>
      <w:r w:rsidRPr="00C63BE9">
        <w:rPr>
          <w:b/>
          <w:lang w:val="en-US"/>
        </w:rPr>
        <w:lastRenderedPageBreak/>
        <w:t>References</w:t>
      </w:r>
    </w:p>
    <w:p w14:paraId="57595F2C" w14:textId="77777777" w:rsidR="005B6C0B" w:rsidRPr="00C63BE9" w:rsidRDefault="005B6C0B" w:rsidP="00A73D78">
      <w:pPr>
        <w:jc w:val="center"/>
        <w:rPr>
          <w:b/>
          <w:lang w:val="en-US"/>
        </w:rPr>
      </w:pPr>
    </w:p>
    <w:p w14:paraId="4F20B8FA" w14:textId="77777777" w:rsidR="001A682F" w:rsidRPr="00C63BE9" w:rsidRDefault="001A682F" w:rsidP="001A682F">
      <w:pPr>
        <w:spacing w:line="480" w:lineRule="auto"/>
      </w:pPr>
      <w:r w:rsidRPr="00C63BE9">
        <w:t xml:space="preserve">Abrams, D., Travaglino, G. A., Grant, P. R., Templeton, A., Bennett, M., &amp; Lalot, F. (2020). </w:t>
      </w:r>
    </w:p>
    <w:p w14:paraId="35652DFB" w14:textId="39726CAC" w:rsidR="001A682F" w:rsidRPr="00C63BE9" w:rsidRDefault="001A682F" w:rsidP="001A682F">
      <w:pPr>
        <w:spacing w:line="480" w:lineRule="auto"/>
      </w:pPr>
      <w:r w:rsidRPr="00C63BE9">
        <w:tab/>
        <w:t xml:space="preserve">Mobilizing IDEAS in the Scottish referendum: Predicting voting intention and well-being </w:t>
      </w:r>
      <w:r w:rsidRPr="00C63BE9">
        <w:tab/>
        <w:t xml:space="preserve">with the Identity-Deprivation-Efficacy-Action-Subjective well-being model.  British </w:t>
      </w:r>
      <w:r w:rsidRPr="00C63BE9">
        <w:tab/>
      </w:r>
      <w:r w:rsidRPr="00C63BE9">
        <w:rPr>
          <w:i/>
        </w:rPr>
        <w:t>Journal of Social Psychology, 59</w:t>
      </w:r>
      <w:r w:rsidRPr="00C63BE9">
        <w:t xml:space="preserve">, 425-446. DOI:10.1111/bjso.12355 </w:t>
      </w:r>
    </w:p>
    <w:p w14:paraId="15291F67" w14:textId="77777777" w:rsidR="005C4886" w:rsidRPr="00C63BE9" w:rsidRDefault="005C4886" w:rsidP="001A682F">
      <w:pPr>
        <w:spacing w:line="480" w:lineRule="auto"/>
      </w:pPr>
      <w:r w:rsidRPr="00C63BE9">
        <w:t xml:space="preserve">Altheide, D. (2000). Identity and the definition of the situation in a mass-mediated context. </w:t>
      </w:r>
    </w:p>
    <w:p w14:paraId="75BFE3AA" w14:textId="5B1E027C" w:rsidR="005C4886" w:rsidRPr="00C63BE9" w:rsidRDefault="005C4886" w:rsidP="005C4886">
      <w:pPr>
        <w:spacing w:line="480" w:lineRule="auto"/>
        <w:ind w:firstLine="720"/>
      </w:pPr>
      <w:r w:rsidRPr="00C63BE9">
        <w:rPr>
          <w:i/>
          <w:iCs/>
        </w:rPr>
        <w:t>Symbolic Interaction, 23</w:t>
      </w:r>
      <w:r w:rsidRPr="00C63BE9">
        <w:t>(1), 1-27.</w:t>
      </w:r>
      <w:r w:rsidR="00334080" w:rsidRPr="00C63BE9">
        <w:t xml:space="preserve"> </w:t>
      </w:r>
      <w:hyperlink r:id="rId8" w:history="1">
        <w:r w:rsidR="003D70AE" w:rsidRPr="00C63BE9">
          <w:rPr>
            <w:rStyle w:val="Hyperlink"/>
          </w:rPr>
          <w:t>https://doi.org/10.1525/si.2000.23.1.1</w:t>
        </w:r>
      </w:hyperlink>
    </w:p>
    <w:p w14:paraId="05A1C3E3" w14:textId="77777777" w:rsidR="001A682F" w:rsidRPr="00C63BE9" w:rsidRDefault="001A682F" w:rsidP="001A682F">
      <w:pPr>
        <w:spacing w:line="480" w:lineRule="auto"/>
        <w:rPr>
          <w:rFonts w:eastAsiaTheme="minorEastAsia"/>
          <w:lang w:val="en-US"/>
        </w:rPr>
      </w:pPr>
      <w:r w:rsidRPr="00C63BE9">
        <w:rPr>
          <w:rFonts w:eastAsiaTheme="minorEastAsia"/>
          <w:lang w:val="en-US"/>
        </w:rPr>
        <w:t xml:space="preserve">Anderson, M. (2016). The hashtag #BlackLivesMatter emerges: Social activism on Twitter. Pew </w:t>
      </w:r>
      <w:r w:rsidRPr="00C63BE9">
        <w:rPr>
          <w:rFonts w:eastAsiaTheme="minorEastAsia"/>
          <w:lang w:val="en-US"/>
        </w:rPr>
        <w:tab/>
        <w:t xml:space="preserve">Research Center. Retrieved July 1, 2020 from </w:t>
      </w:r>
      <w:r w:rsidRPr="00C63BE9">
        <w:rPr>
          <w:rFonts w:eastAsiaTheme="minorEastAsia"/>
          <w:lang w:val="en-US"/>
        </w:rPr>
        <w:tab/>
      </w:r>
      <w:hyperlink r:id="rId9" w:history="1">
        <w:r w:rsidRPr="00C63BE9">
          <w:rPr>
            <w:rStyle w:val="Hyperlink"/>
            <w:rFonts w:eastAsiaTheme="minorEastAsia"/>
            <w:lang w:val="en-US"/>
          </w:rPr>
          <w:t>https://www.pewresearch.org/internet/2016/08/15/the-hashtag-blacklivesmatter-</w:t>
        </w:r>
        <w:r w:rsidRPr="00C63BE9">
          <w:rPr>
            <w:rStyle w:val="Hyperlink"/>
            <w:rFonts w:eastAsiaTheme="minorEastAsia"/>
            <w:u w:val="none"/>
            <w:lang w:val="en-US"/>
          </w:rPr>
          <w:tab/>
        </w:r>
        <w:r w:rsidRPr="00C63BE9">
          <w:rPr>
            <w:rStyle w:val="Hyperlink"/>
            <w:rFonts w:eastAsiaTheme="minorEastAsia"/>
            <w:lang w:val="en-US"/>
          </w:rPr>
          <w:t>emerges-social-activism-on-twitter/</w:t>
        </w:r>
      </w:hyperlink>
    </w:p>
    <w:p w14:paraId="03823AE0" w14:textId="4220EBE8" w:rsidR="001A682F" w:rsidRPr="00C63BE9" w:rsidRDefault="001A682F" w:rsidP="001A682F">
      <w:pPr>
        <w:spacing w:line="480" w:lineRule="auto"/>
        <w:ind w:left="720" w:hanging="720"/>
      </w:pPr>
      <w:r w:rsidRPr="00C63BE9">
        <w:t xml:space="preserve">Ajzen, I. (1991). The theory of planned </w:t>
      </w:r>
      <w:r w:rsidR="000A49FB" w:rsidRPr="00C63BE9">
        <w:t>behaviour</w:t>
      </w:r>
      <w:r w:rsidRPr="00C63BE9">
        <w:t xml:space="preserve">. </w:t>
      </w:r>
      <w:r w:rsidRPr="00C63BE9">
        <w:rPr>
          <w:i/>
        </w:rPr>
        <w:t>Organizational Behavior and Human Decision Processes, 50</w:t>
      </w:r>
      <w:r w:rsidRPr="00C63BE9">
        <w:t>, 179-211.</w:t>
      </w:r>
    </w:p>
    <w:p w14:paraId="04070837" w14:textId="5868F720" w:rsidR="00DC7D31" w:rsidRPr="00C63BE9" w:rsidRDefault="00DC7D31" w:rsidP="001A682F">
      <w:pPr>
        <w:spacing w:line="480" w:lineRule="auto"/>
        <w:ind w:left="720" w:hanging="720"/>
      </w:pPr>
      <w:r w:rsidRPr="00C63BE9">
        <w:t xml:space="preserve">Bandura, A. (1995). </w:t>
      </w:r>
      <w:r w:rsidRPr="00C63BE9">
        <w:rPr>
          <w:i/>
          <w:iCs/>
        </w:rPr>
        <w:t>Self-efficacy in changing societies</w:t>
      </w:r>
      <w:r w:rsidRPr="00C63BE9">
        <w:t>. Cambridge, United Kingdom: Cambridge University Press.</w:t>
      </w:r>
    </w:p>
    <w:p w14:paraId="3752FA1A" w14:textId="22F50993" w:rsidR="005C4886" w:rsidRPr="00C63BE9" w:rsidRDefault="005C4886" w:rsidP="005C4886">
      <w:pPr>
        <w:spacing w:line="480" w:lineRule="auto"/>
        <w:ind w:left="720" w:hanging="720"/>
      </w:pPr>
      <w:r w:rsidRPr="00C63BE9">
        <w:t xml:space="preserve">Bates, L. (2014). </w:t>
      </w:r>
      <w:r w:rsidRPr="00C63BE9">
        <w:rPr>
          <w:i/>
        </w:rPr>
        <w:t>Everyday Sexism</w:t>
      </w:r>
      <w:r w:rsidRPr="00C63BE9">
        <w:t>. London, England: Simon &amp; Schuster.</w:t>
      </w:r>
    </w:p>
    <w:p w14:paraId="37F75EB9" w14:textId="6CBD17B2" w:rsidR="00184381" w:rsidRPr="00C63BE9" w:rsidRDefault="00184381" w:rsidP="001A682F">
      <w:pPr>
        <w:spacing w:line="480" w:lineRule="auto"/>
        <w:ind w:left="720" w:hanging="720"/>
      </w:pPr>
      <w:r w:rsidRPr="00C63BE9">
        <w:t>Becker, J. C., &amp; Tausch, N. (20</w:t>
      </w:r>
      <w:r w:rsidR="009C17EE" w:rsidRPr="00C63BE9">
        <w:t>1</w:t>
      </w:r>
      <w:r w:rsidRPr="00C63BE9">
        <w:t xml:space="preserve">5). A dynamic model of engagement in normative and non-normative collective action: Psychological antecedents, consequences, and barriers. </w:t>
      </w:r>
      <w:r w:rsidRPr="00C63BE9">
        <w:rPr>
          <w:i/>
        </w:rPr>
        <w:t>European Review of Social Psychology, 26</w:t>
      </w:r>
      <w:r w:rsidRPr="00C63BE9">
        <w:t xml:space="preserve">, 43-92. </w:t>
      </w:r>
      <w:hyperlink r:id="rId10" w:history="1">
        <w:r w:rsidRPr="00C63BE9">
          <w:rPr>
            <w:rStyle w:val="Hyperlink"/>
          </w:rPr>
          <w:t>https://doi.org/10.1080/10463283.2015.1094265</w:t>
        </w:r>
      </w:hyperlink>
    </w:p>
    <w:p w14:paraId="361943D2" w14:textId="77777777" w:rsidR="001A682F" w:rsidRPr="00C63BE9" w:rsidRDefault="001A682F" w:rsidP="001A682F">
      <w:pPr>
        <w:spacing w:line="480" w:lineRule="auto"/>
        <w:rPr>
          <w:lang w:val="en-US"/>
        </w:rPr>
      </w:pPr>
      <w:r w:rsidRPr="00C63BE9">
        <w:rPr>
          <w:lang w:val="en-US"/>
        </w:rPr>
        <w:t>Becker, J. C., Wright, S. C., Lubensky, M. E., &amp; Zhou, S. (2013). Friend or Ally: Whether cross-</w:t>
      </w:r>
      <w:r w:rsidRPr="00C63BE9">
        <w:rPr>
          <w:lang w:val="en-US"/>
        </w:rPr>
        <w:tab/>
        <w:t xml:space="preserve">group contact undermines collective action depends on what advantaged group </w:t>
      </w:r>
      <w:r w:rsidRPr="00C63BE9">
        <w:rPr>
          <w:lang w:val="en-US"/>
        </w:rPr>
        <w:lastRenderedPageBreak/>
        <w:tab/>
        <w:t xml:space="preserve">members say (or don't say). </w:t>
      </w:r>
      <w:r w:rsidRPr="00C63BE9">
        <w:rPr>
          <w:i/>
          <w:lang w:val="en-US"/>
        </w:rPr>
        <w:t>Personality and Social Psychology Bulletin, 39</w:t>
      </w:r>
      <w:r w:rsidRPr="00C63BE9">
        <w:rPr>
          <w:lang w:val="en-US"/>
        </w:rPr>
        <w:t xml:space="preserve">, 442-455. </w:t>
      </w:r>
      <w:r w:rsidRPr="00C63BE9">
        <w:rPr>
          <w:lang w:val="en-US"/>
        </w:rPr>
        <w:tab/>
        <w:t>doi:10.1177/0146167213477155</w:t>
      </w:r>
    </w:p>
    <w:p w14:paraId="024B9BB8" w14:textId="77777777" w:rsidR="001A682F" w:rsidRPr="00C63BE9" w:rsidRDefault="001A682F" w:rsidP="001A682F">
      <w:pPr>
        <w:spacing w:line="480" w:lineRule="auto"/>
        <w:ind w:left="720" w:hanging="720"/>
      </w:pPr>
      <w:r w:rsidRPr="00C63BE9">
        <w:t xml:space="preserve">Bennett, W. L., and A. Segerberg. 2013. “The Logic of Connective Action: Digital Media and the Personalization of Contentious Politics.” </w:t>
      </w:r>
      <w:r w:rsidRPr="00C63BE9">
        <w:rPr>
          <w:i/>
        </w:rPr>
        <w:t>Information, Communication &amp; Society 15</w:t>
      </w:r>
      <w:r w:rsidRPr="00C63BE9">
        <w:t>,</w:t>
      </w:r>
    </w:p>
    <w:p w14:paraId="29A19FD0" w14:textId="77777777" w:rsidR="001A682F" w:rsidRPr="00C63BE9" w:rsidRDefault="001A682F" w:rsidP="001A682F">
      <w:pPr>
        <w:spacing w:line="480" w:lineRule="auto"/>
        <w:ind w:left="720"/>
      </w:pPr>
      <w:r w:rsidRPr="00C63BE9">
        <w:t xml:space="preserve">739–768. </w:t>
      </w:r>
      <w:hyperlink r:id="rId11" w:history="1">
        <w:r w:rsidRPr="00C63BE9">
          <w:rPr>
            <w:rStyle w:val="Hyperlink"/>
          </w:rPr>
          <w:t>https://doi.org/10.1080/1369118X.2012.670661</w:t>
        </w:r>
      </w:hyperlink>
    </w:p>
    <w:p w14:paraId="093968DE" w14:textId="77777777" w:rsidR="005C4886" w:rsidRPr="00C63BE9" w:rsidRDefault="005C4886" w:rsidP="005C4886">
      <w:pPr>
        <w:spacing w:line="480" w:lineRule="auto"/>
      </w:pPr>
      <w:r w:rsidRPr="00C63BE9">
        <w:t xml:space="preserve">Bevan, J. L., Pfyl, J., &amp; Barclay, B. (2012). Negative emotional and cognitive responses to being </w:t>
      </w:r>
    </w:p>
    <w:p w14:paraId="47B1C0AC" w14:textId="08469C95" w:rsidR="005C4886" w:rsidRPr="00C63BE9" w:rsidRDefault="005C4886" w:rsidP="001A682F">
      <w:pPr>
        <w:spacing w:line="480" w:lineRule="auto"/>
      </w:pPr>
      <w:r w:rsidRPr="00C63BE9">
        <w:tab/>
        <w:t xml:space="preserve">unfriended on Facebook: An exploratory study. </w:t>
      </w:r>
      <w:r w:rsidRPr="00C63BE9">
        <w:rPr>
          <w:i/>
        </w:rPr>
        <w:t>Computers in Human Behavior, 28</w:t>
      </w:r>
      <w:r w:rsidRPr="00C63BE9">
        <w:t xml:space="preserve">, </w:t>
      </w:r>
      <w:r w:rsidRPr="00C63BE9">
        <w:tab/>
        <w:t xml:space="preserve">1458-1464. </w:t>
      </w:r>
      <w:hyperlink r:id="rId12" w:history="1">
        <w:r w:rsidRPr="00C63BE9">
          <w:rPr>
            <w:rStyle w:val="Hyperlink"/>
          </w:rPr>
          <w:t>http://dx.doi.org/10.1016/j.chb.2012.03.008</w:t>
        </w:r>
      </w:hyperlink>
    </w:p>
    <w:p w14:paraId="387CAA5C" w14:textId="26D4AB06" w:rsidR="001A682F" w:rsidRPr="00C63BE9" w:rsidRDefault="001A682F" w:rsidP="001A682F">
      <w:pPr>
        <w:spacing w:line="480" w:lineRule="auto"/>
        <w:rPr>
          <w:lang w:val="en-US"/>
        </w:rPr>
      </w:pPr>
      <w:r w:rsidRPr="00C63BE9">
        <w:t xml:space="preserve">Branscombe, N. R., Schmitt, M. T., &amp; Harvey, R. D. (1999). Perceiving pervasive </w:t>
      </w:r>
    </w:p>
    <w:p w14:paraId="21A053F4" w14:textId="77777777" w:rsidR="001A682F" w:rsidRPr="00C63BE9" w:rsidRDefault="001A682F" w:rsidP="001A682F">
      <w:pPr>
        <w:spacing w:line="480" w:lineRule="auto"/>
        <w:rPr>
          <w:lang w:val="en-US"/>
        </w:rPr>
      </w:pPr>
      <w:r w:rsidRPr="00C63BE9">
        <w:tab/>
        <w:t xml:space="preserve">discrimination among African Americans: Implications for group identification and well- </w:t>
      </w:r>
      <w:r w:rsidRPr="00C63BE9">
        <w:tab/>
        <w:t xml:space="preserve">being. </w:t>
      </w:r>
      <w:r w:rsidRPr="00C63BE9">
        <w:rPr>
          <w:i/>
        </w:rPr>
        <w:t>Journal of Personality and Social Psychology, 77</w:t>
      </w:r>
      <w:r w:rsidRPr="00C63BE9">
        <w:t xml:space="preserve">, 135–149. https://doi.org/10. </w:t>
      </w:r>
      <w:r w:rsidRPr="00C63BE9">
        <w:tab/>
        <w:t xml:space="preserve">1037/0022-3514.77.1.135. </w:t>
      </w:r>
    </w:p>
    <w:p w14:paraId="1EC18AE3" w14:textId="77777777" w:rsidR="001A682F" w:rsidRPr="00C63BE9" w:rsidRDefault="001A682F" w:rsidP="001A682F">
      <w:pPr>
        <w:spacing w:line="480" w:lineRule="auto"/>
        <w:rPr>
          <w:rFonts w:ascii="MS Gothic" w:eastAsia="MS Gothic" w:hAnsi="MS Gothic" w:cs="MS Gothic"/>
          <w:lang w:val="en-US"/>
        </w:rPr>
      </w:pPr>
      <w:r w:rsidRPr="00C63BE9">
        <w:t xml:space="preserve">Brunsting, S., &amp; Postmes, T. (2002).  Social movement participation in the digital age: Predicting </w:t>
      </w:r>
      <w:r w:rsidRPr="00C63BE9">
        <w:tab/>
        <w:t xml:space="preserve">offline and online collective action.  </w:t>
      </w:r>
      <w:r w:rsidRPr="00C63BE9">
        <w:rPr>
          <w:i/>
        </w:rPr>
        <w:t>Small Group Research, 33</w:t>
      </w:r>
      <w:r w:rsidRPr="00C63BE9">
        <w:t xml:space="preserve">, 525-554. </w:t>
      </w:r>
      <w:r w:rsidRPr="00C63BE9">
        <w:rPr>
          <w:lang w:val="en-US"/>
        </w:rPr>
        <w:t xml:space="preserve">doi: </w:t>
      </w:r>
      <w:r w:rsidRPr="00C63BE9">
        <w:rPr>
          <w:lang w:val="en-US"/>
        </w:rPr>
        <w:tab/>
        <w:t>10.1177/104649602237169</w:t>
      </w:r>
      <w:r w:rsidRPr="00C63BE9">
        <w:rPr>
          <w:rFonts w:ascii="MS Gothic" w:eastAsia="MS Gothic" w:hAnsi="MS Gothic" w:cs="MS Gothic" w:hint="eastAsia"/>
          <w:lang w:val="en-US"/>
        </w:rPr>
        <w:t> </w:t>
      </w:r>
    </w:p>
    <w:p w14:paraId="01F9F8BD" w14:textId="77777777" w:rsidR="001A682F" w:rsidRPr="00C63BE9" w:rsidRDefault="001A682F" w:rsidP="001A682F">
      <w:pPr>
        <w:spacing w:line="480" w:lineRule="auto"/>
        <w:rPr>
          <w:lang w:val="en-US"/>
        </w:rPr>
      </w:pPr>
      <w:r w:rsidRPr="00C63BE9">
        <w:rPr>
          <w:lang w:val="en-US"/>
        </w:rPr>
        <w:t xml:space="preserve">Burrow, A. L., &amp; Rainone, N. (2017). How many </w:t>
      </w:r>
      <w:r w:rsidRPr="00C63BE9">
        <w:rPr>
          <w:i/>
          <w:lang w:val="en-US"/>
        </w:rPr>
        <w:t>likes</w:t>
      </w:r>
      <w:r w:rsidRPr="00C63BE9">
        <w:rPr>
          <w:lang w:val="en-US"/>
        </w:rPr>
        <w:t xml:space="preserve"> did I get? Purpose moderates links </w:t>
      </w:r>
      <w:r w:rsidRPr="00C63BE9">
        <w:rPr>
          <w:lang w:val="en-US"/>
        </w:rPr>
        <w:tab/>
        <w:t xml:space="preserve">between positive social media feedback and self-esteem.  </w:t>
      </w:r>
      <w:r w:rsidRPr="00C63BE9">
        <w:rPr>
          <w:i/>
          <w:lang w:val="en-US"/>
        </w:rPr>
        <w:t xml:space="preserve">Journal of Experimental Social </w:t>
      </w:r>
      <w:r w:rsidRPr="00C63BE9">
        <w:rPr>
          <w:i/>
          <w:lang w:val="en-US"/>
        </w:rPr>
        <w:tab/>
        <w:t>Psychology, 69</w:t>
      </w:r>
      <w:r w:rsidRPr="00C63BE9">
        <w:rPr>
          <w:lang w:val="en-US"/>
        </w:rPr>
        <w:t xml:space="preserve">, 232-236. </w:t>
      </w:r>
      <w:hyperlink r:id="rId13" w:history="1">
        <w:r w:rsidRPr="00C63BE9">
          <w:rPr>
            <w:rStyle w:val="Hyperlink"/>
            <w:lang w:val="en-US"/>
          </w:rPr>
          <w:t>https://doi.org/10.1016/j.jesp.2016.09.005</w:t>
        </w:r>
      </w:hyperlink>
    </w:p>
    <w:p w14:paraId="6DC82F11" w14:textId="77777777" w:rsidR="001A682F" w:rsidRPr="00C63BE9" w:rsidRDefault="001A682F" w:rsidP="001A682F">
      <w:pPr>
        <w:spacing w:line="480" w:lineRule="auto"/>
      </w:pPr>
      <w:r w:rsidRPr="00C63BE9">
        <w:rPr>
          <w:lang w:val="en-US"/>
        </w:rPr>
        <w:t xml:space="preserve">Cameron, J. E. (2004). A three-factor model of social identity. </w:t>
      </w:r>
      <w:r w:rsidRPr="00C63BE9">
        <w:rPr>
          <w:i/>
          <w:lang w:val="en-US"/>
        </w:rPr>
        <w:t>Self and Identity, 3</w:t>
      </w:r>
      <w:r w:rsidRPr="00C63BE9">
        <w:rPr>
          <w:lang w:val="en-US"/>
        </w:rPr>
        <w:t>, 239-</w:t>
      </w:r>
    </w:p>
    <w:p w14:paraId="33C2992A" w14:textId="2D701F66" w:rsidR="001A682F" w:rsidRPr="00C63BE9" w:rsidRDefault="001A682F" w:rsidP="001A682F">
      <w:pPr>
        <w:spacing w:line="480" w:lineRule="auto"/>
        <w:ind w:left="720" w:hanging="720"/>
        <w:rPr>
          <w:lang w:val="en-US"/>
        </w:rPr>
      </w:pPr>
      <w:r w:rsidRPr="00C63BE9">
        <w:rPr>
          <w:lang w:val="en-US"/>
        </w:rPr>
        <w:tab/>
        <w:t>262.</w:t>
      </w:r>
      <w:r w:rsidRPr="00C63BE9">
        <w:t xml:space="preserve"> </w:t>
      </w:r>
      <w:r w:rsidRPr="00C63BE9">
        <w:rPr>
          <w:lang w:val="en-US"/>
        </w:rPr>
        <w:t>doi: 10.1080/13576500444000047</w:t>
      </w:r>
    </w:p>
    <w:p w14:paraId="41714B12" w14:textId="5E4361B8" w:rsidR="005C4886" w:rsidRPr="00C63BE9" w:rsidRDefault="005C4886" w:rsidP="005C4886">
      <w:pPr>
        <w:spacing w:line="480" w:lineRule="auto"/>
      </w:pPr>
      <w:r w:rsidRPr="00C63BE9">
        <w:lastRenderedPageBreak/>
        <w:t xml:space="preserve">Case, A. D., &amp; Hunter, C. D. (2012). Counterspaces: A unit of analysis for understanding the role </w:t>
      </w:r>
      <w:r w:rsidRPr="00C63BE9">
        <w:tab/>
        <w:t xml:space="preserve">of settings in marginalized individuals' adaptive responses to oppression. </w:t>
      </w:r>
      <w:r w:rsidRPr="00C63BE9">
        <w:rPr>
          <w:i/>
        </w:rPr>
        <w:t>American</w:t>
      </w:r>
      <w:r w:rsidRPr="00C63BE9">
        <w:t xml:space="preserve"> </w:t>
      </w:r>
      <w:r w:rsidRPr="00C63BE9">
        <w:tab/>
      </w:r>
      <w:r w:rsidRPr="00C63BE9">
        <w:rPr>
          <w:i/>
        </w:rPr>
        <w:t>Journal of Community Psychology, 50</w:t>
      </w:r>
      <w:r w:rsidRPr="00C63BE9">
        <w:t xml:space="preserve">, 257-270. doi: 10.1007/s10464-012-9497-7 </w:t>
      </w:r>
    </w:p>
    <w:p w14:paraId="4B7A9FB9" w14:textId="6776213D" w:rsidR="001A682F" w:rsidRPr="00C63BE9" w:rsidRDefault="001A682F" w:rsidP="001A682F">
      <w:pPr>
        <w:spacing w:line="480" w:lineRule="auto"/>
        <w:ind w:left="720" w:hanging="720"/>
      </w:pPr>
      <w:r w:rsidRPr="00C63BE9">
        <w:t xml:space="preserve">Chen, G. M., Pain, P., &amp; Barner, B. (2018). "Hashtag Feminism": Activism or Slacktivism? In D. Harp, J. Loke &amp; I. Bachman (Eds.), </w:t>
      </w:r>
      <w:r w:rsidRPr="00C63BE9">
        <w:rPr>
          <w:i/>
        </w:rPr>
        <w:t xml:space="preserve">Feminist Approaches to Media Theory and Research </w:t>
      </w:r>
      <w:r w:rsidRPr="00C63BE9">
        <w:t>(pp. 197-218). Palgrave Macmillan</w:t>
      </w:r>
      <w:r w:rsidR="005C4886" w:rsidRPr="00C63BE9">
        <w:t>.</w:t>
      </w:r>
    </w:p>
    <w:p w14:paraId="36A31EB7" w14:textId="77777777" w:rsidR="001A682F" w:rsidRPr="00C63BE9" w:rsidRDefault="001A682F" w:rsidP="001A682F">
      <w:pPr>
        <w:spacing w:line="480" w:lineRule="auto"/>
        <w:rPr>
          <w:rFonts w:eastAsiaTheme="minorEastAsia"/>
        </w:rPr>
      </w:pPr>
      <w:r w:rsidRPr="00C63BE9">
        <w:rPr>
          <w:rFonts w:eastAsiaTheme="minorEastAsia"/>
        </w:rPr>
        <w:t xml:space="preserve">Clark, R. (2016). "Hope in a hashtag": the discursive activism of #WhyIStayed.  </w:t>
      </w:r>
      <w:r w:rsidRPr="00C63BE9">
        <w:rPr>
          <w:rFonts w:eastAsiaTheme="minorEastAsia"/>
          <w:i/>
        </w:rPr>
        <w:t xml:space="preserve">Feminist Media </w:t>
      </w:r>
      <w:r w:rsidRPr="00C63BE9">
        <w:rPr>
          <w:rFonts w:eastAsiaTheme="minorEastAsia"/>
          <w:i/>
        </w:rPr>
        <w:tab/>
        <w:t>Studies, 16</w:t>
      </w:r>
      <w:r w:rsidRPr="00C63BE9">
        <w:rPr>
          <w:rFonts w:eastAsiaTheme="minorEastAsia"/>
        </w:rPr>
        <w:t xml:space="preserve">, 788-804. http://dx.doi.org/10.1080/14680777.2016.1138235 </w:t>
      </w:r>
    </w:p>
    <w:p w14:paraId="20784E52" w14:textId="77777777" w:rsidR="001A682F" w:rsidRPr="00C63BE9" w:rsidRDefault="001A682F" w:rsidP="001A682F">
      <w:pPr>
        <w:spacing w:line="480" w:lineRule="auto"/>
        <w:rPr>
          <w:rFonts w:eastAsiaTheme="minorEastAsia"/>
        </w:rPr>
      </w:pPr>
      <w:r w:rsidRPr="00C63BE9">
        <w:rPr>
          <w:rFonts w:eastAsiaTheme="minorEastAsia"/>
        </w:rPr>
        <w:t xml:space="preserve">Conroy, M., Feezell, J. T., &amp; Guerrero, M. (2012). Facebook and political engagement: A study of </w:t>
      </w:r>
    </w:p>
    <w:p w14:paraId="42616386" w14:textId="77777777" w:rsidR="001A682F" w:rsidRPr="00C63BE9" w:rsidRDefault="001A682F" w:rsidP="001A682F">
      <w:pPr>
        <w:spacing w:line="480" w:lineRule="auto"/>
        <w:ind w:left="720"/>
        <w:rPr>
          <w:rFonts w:eastAsiaTheme="minorEastAsia"/>
        </w:rPr>
      </w:pPr>
      <w:r w:rsidRPr="00C63BE9">
        <w:rPr>
          <w:rFonts w:eastAsiaTheme="minorEastAsia"/>
        </w:rPr>
        <w:t xml:space="preserve">online political group membership and offline political engagement. </w:t>
      </w:r>
      <w:r w:rsidRPr="00C63BE9">
        <w:rPr>
          <w:rFonts w:eastAsiaTheme="minorEastAsia"/>
          <w:i/>
        </w:rPr>
        <w:t>Computers in human behavior, 28</w:t>
      </w:r>
      <w:r w:rsidRPr="00C63BE9">
        <w:rPr>
          <w:rFonts w:eastAsiaTheme="minorEastAsia"/>
        </w:rPr>
        <w:t xml:space="preserve">, 1535–1546. doi:10.1016/j.chb.2012.03.012 </w:t>
      </w:r>
    </w:p>
    <w:p w14:paraId="1594D059" w14:textId="52163815" w:rsidR="005C4886" w:rsidRPr="00C63BE9" w:rsidRDefault="005C4886" w:rsidP="005C4886">
      <w:pPr>
        <w:spacing w:line="480" w:lineRule="auto"/>
        <w:ind w:left="720" w:hanging="720"/>
      </w:pPr>
      <w:r w:rsidRPr="00C63BE9">
        <w:t xml:space="preserve">Cooley, C. H. (1902). Human nature and the social order. New York, New York: Schocken Books. </w:t>
      </w:r>
    </w:p>
    <w:p w14:paraId="2D33ED50" w14:textId="0115B4D8" w:rsidR="001A682F" w:rsidRPr="00C63BE9" w:rsidRDefault="001A682F" w:rsidP="001A682F">
      <w:pPr>
        <w:spacing w:line="480" w:lineRule="auto"/>
        <w:rPr>
          <w:rFonts w:eastAsiaTheme="minorEastAsia"/>
        </w:rPr>
      </w:pPr>
      <w:r w:rsidRPr="00C63BE9">
        <w:rPr>
          <w:rFonts w:eastAsiaTheme="minorEastAsia"/>
        </w:rPr>
        <w:t xml:space="preserve">Crabtree, J. W., Haslam, S. A., Postmes, T., Haslam, C. (2010). Mental health support groups, </w:t>
      </w:r>
      <w:r w:rsidRPr="00C63BE9">
        <w:rPr>
          <w:rFonts w:eastAsiaTheme="minorEastAsia"/>
        </w:rPr>
        <w:tab/>
        <w:t xml:space="preserve">stigma, and self-esteem: Positive and negative implications of group identification.  </w:t>
      </w:r>
      <w:r w:rsidRPr="00C63BE9">
        <w:rPr>
          <w:rFonts w:eastAsiaTheme="minorEastAsia"/>
        </w:rPr>
        <w:tab/>
      </w:r>
      <w:r w:rsidRPr="00C63BE9">
        <w:rPr>
          <w:rFonts w:eastAsiaTheme="minorEastAsia"/>
          <w:i/>
        </w:rPr>
        <w:t>Journal of Social Issues, 66</w:t>
      </w:r>
      <w:r w:rsidRPr="00C63BE9">
        <w:rPr>
          <w:rFonts w:eastAsiaTheme="minorEastAsia"/>
        </w:rPr>
        <w:t>, 553-569.</w:t>
      </w:r>
    </w:p>
    <w:p w14:paraId="3C23E38A" w14:textId="77777777" w:rsidR="001A682F" w:rsidRPr="00C63BE9" w:rsidRDefault="001A682F" w:rsidP="001A682F">
      <w:pPr>
        <w:spacing w:line="480" w:lineRule="auto"/>
        <w:rPr>
          <w:rFonts w:eastAsiaTheme="minorEastAsia"/>
        </w:rPr>
      </w:pPr>
      <w:r w:rsidRPr="00C63BE9">
        <w:rPr>
          <w:rFonts w:eastAsiaTheme="minorEastAsia"/>
        </w:rPr>
        <w:t>Cronin, T., Levin, S., Branscombe, N. R., van Laar, C., &amp; Tropp, L. R. (2012). Ethnic</w:t>
      </w:r>
    </w:p>
    <w:p w14:paraId="47DCF7EE" w14:textId="77777777" w:rsidR="001A682F" w:rsidRPr="00C63BE9" w:rsidRDefault="001A682F" w:rsidP="001A682F">
      <w:pPr>
        <w:spacing w:line="480" w:lineRule="auto"/>
        <w:rPr>
          <w:rFonts w:eastAsiaTheme="minorEastAsia"/>
        </w:rPr>
      </w:pPr>
      <w:r w:rsidRPr="00C63BE9">
        <w:rPr>
          <w:rFonts w:eastAsiaTheme="minorEastAsia"/>
        </w:rPr>
        <w:tab/>
        <w:t xml:space="preserve">identification in response to perceived discrimination protects well-being and promotes </w:t>
      </w:r>
      <w:r w:rsidRPr="00C63BE9">
        <w:rPr>
          <w:rFonts w:eastAsiaTheme="minorEastAsia"/>
        </w:rPr>
        <w:tab/>
        <w:t xml:space="preserve">activism: A longitudinal study of Latino college students. </w:t>
      </w:r>
      <w:r w:rsidRPr="00C63BE9">
        <w:rPr>
          <w:rFonts w:eastAsiaTheme="minorEastAsia"/>
          <w:i/>
        </w:rPr>
        <w:t xml:space="preserve">Group Processes &amp; Intergroup </w:t>
      </w:r>
      <w:r w:rsidRPr="00C63BE9">
        <w:rPr>
          <w:rFonts w:eastAsiaTheme="minorEastAsia"/>
          <w:i/>
        </w:rPr>
        <w:tab/>
        <w:t>Relations, 15</w:t>
      </w:r>
      <w:r w:rsidRPr="00C63BE9">
        <w:rPr>
          <w:rFonts w:eastAsiaTheme="minorEastAsia"/>
        </w:rPr>
        <w:t>, 393–407. https://doi.org/10.1177/1368430211427171.</w:t>
      </w:r>
    </w:p>
    <w:p w14:paraId="0320344A" w14:textId="77777777" w:rsidR="001A682F" w:rsidRPr="00C63BE9" w:rsidRDefault="001A682F" w:rsidP="001A682F">
      <w:pPr>
        <w:spacing w:line="480" w:lineRule="auto"/>
        <w:rPr>
          <w:rFonts w:eastAsiaTheme="minorEastAsia"/>
          <w:lang w:val="en-US"/>
        </w:rPr>
      </w:pPr>
      <w:r w:rsidRPr="00C63BE9">
        <w:rPr>
          <w:rFonts w:eastAsiaTheme="minorEastAsia"/>
          <w:lang w:val="en-US"/>
        </w:rPr>
        <w:t xml:space="preserve">De Weerd, M., &amp; Klandermans, B. (1999). Group identification and political protest: Farmers’ </w:t>
      </w:r>
    </w:p>
    <w:p w14:paraId="0582B1A9" w14:textId="77777777" w:rsidR="001A682F" w:rsidRPr="00C63BE9" w:rsidRDefault="001A682F" w:rsidP="001A682F">
      <w:pPr>
        <w:spacing w:line="480" w:lineRule="auto"/>
      </w:pPr>
      <w:r w:rsidRPr="00C63BE9">
        <w:rPr>
          <w:lang w:val="en-US"/>
        </w:rPr>
        <w:tab/>
        <w:t xml:space="preserve">protest in the Netherlands. </w:t>
      </w:r>
      <w:r w:rsidRPr="00C63BE9">
        <w:rPr>
          <w:i/>
          <w:lang w:val="en-US"/>
        </w:rPr>
        <w:t>European Journal of Social Psychology, 29</w:t>
      </w:r>
      <w:r w:rsidRPr="00C63BE9">
        <w:rPr>
          <w:lang w:val="en-US"/>
        </w:rPr>
        <w:t>, 1073-1095.</w:t>
      </w:r>
    </w:p>
    <w:p w14:paraId="01E64B69" w14:textId="77777777" w:rsidR="001A682F" w:rsidRPr="00C63BE9" w:rsidRDefault="001A682F" w:rsidP="001A682F">
      <w:pPr>
        <w:spacing w:line="480" w:lineRule="auto"/>
      </w:pPr>
      <w:r w:rsidRPr="00C63BE9">
        <w:t>Droogendyk, L., Louis, W. R., Wright, S. C. (2016a). Renewed promise for positive cross-</w:t>
      </w:r>
    </w:p>
    <w:p w14:paraId="7AE7A94A" w14:textId="77777777" w:rsidR="001A682F" w:rsidRPr="00C63BE9" w:rsidRDefault="001A682F" w:rsidP="001A682F">
      <w:pPr>
        <w:spacing w:line="480" w:lineRule="auto"/>
      </w:pPr>
      <w:r w:rsidRPr="00C63BE9">
        <w:lastRenderedPageBreak/>
        <w:tab/>
        <w:t xml:space="preserve">group contact: The role of supportive contact in empowering collective action.  </w:t>
      </w:r>
      <w:r w:rsidRPr="00C63BE9">
        <w:tab/>
      </w:r>
      <w:r w:rsidRPr="00C63BE9">
        <w:rPr>
          <w:i/>
        </w:rPr>
        <w:t>Canadian Journal of Behavioural Science, 48</w:t>
      </w:r>
      <w:r w:rsidRPr="00C63BE9">
        <w:t>, 317-327</w:t>
      </w:r>
    </w:p>
    <w:p w14:paraId="245668A3" w14:textId="77777777" w:rsidR="001A682F" w:rsidRPr="00C63BE9" w:rsidRDefault="001A682F" w:rsidP="001A682F">
      <w:pPr>
        <w:spacing w:line="480" w:lineRule="auto"/>
        <w:rPr>
          <w:lang w:val="en-US"/>
        </w:rPr>
      </w:pPr>
      <w:r w:rsidRPr="00C63BE9">
        <w:rPr>
          <w:lang w:val="en-US"/>
        </w:rPr>
        <w:t xml:space="preserve">Droogendyk, L., Wright, S. C., Lubensky, M., &amp; Louis, W. R. (2016b). Acting in </w:t>
      </w:r>
    </w:p>
    <w:p w14:paraId="21F8F654" w14:textId="77777777" w:rsidR="001A682F" w:rsidRPr="00C63BE9" w:rsidRDefault="001A682F" w:rsidP="001A682F">
      <w:pPr>
        <w:spacing w:line="480" w:lineRule="auto"/>
        <w:rPr>
          <w:lang w:val="en-US"/>
        </w:rPr>
      </w:pPr>
      <w:r w:rsidRPr="00C63BE9">
        <w:rPr>
          <w:lang w:val="en-US"/>
        </w:rPr>
        <w:tab/>
        <w:t xml:space="preserve">solidarity: Cross-group contact between disadvantaged group members and advantaged </w:t>
      </w:r>
      <w:r w:rsidRPr="00C63BE9">
        <w:rPr>
          <w:lang w:val="en-US"/>
        </w:rPr>
        <w:tab/>
        <w:t xml:space="preserve">group allies. </w:t>
      </w:r>
      <w:r w:rsidRPr="00C63BE9">
        <w:rPr>
          <w:i/>
          <w:lang w:val="en-US"/>
        </w:rPr>
        <w:t>Journal of Social Issues, 72</w:t>
      </w:r>
      <w:r w:rsidRPr="00C63BE9">
        <w:rPr>
          <w:lang w:val="en-US"/>
        </w:rPr>
        <w:t>(2) 315-334. doi: 10.1111/josi.12168</w:t>
      </w:r>
    </w:p>
    <w:p w14:paraId="670EC86F" w14:textId="77777777" w:rsidR="001A682F" w:rsidRPr="00C63BE9" w:rsidRDefault="001A682F" w:rsidP="001A682F">
      <w:pPr>
        <w:spacing w:line="480" w:lineRule="auto"/>
      </w:pPr>
      <w:r w:rsidRPr="00C63BE9">
        <w:t xml:space="preserve">Drury, J. (2012) Collective resilience in mass emergencies and disasters: A social </w:t>
      </w:r>
    </w:p>
    <w:p w14:paraId="3D2C34F3" w14:textId="77777777" w:rsidR="001A682F" w:rsidRPr="00C63BE9" w:rsidRDefault="001A682F" w:rsidP="001A682F">
      <w:pPr>
        <w:spacing w:line="480" w:lineRule="auto"/>
      </w:pPr>
      <w:r w:rsidRPr="00C63BE9">
        <w:tab/>
        <w:t xml:space="preserve">identity model. In J. Jetten, C. Haslam, &amp; S. A. Haslam (Eds.), </w:t>
      </w:r>
      <w:r w:rsidRPr="00C63BE9">
        <w:rPr>
          <w:i/>
        </w:rPr>
        <w:t xml:space="preserve">The social cure: Identity, </w:t>
      </w:r>
      <w:r w:rsidRPr="00C63BE9">
        <w:rPr>
          <w:i/>
        </w:rPr>
        <w:tab/>
        <w:t>health and well-being</w:t>
      </w:r>
      <w:r w:rsidRPr="00C63BE9">
        <w:t xml:space="preserve"> (pp. 195-216). New York, NY: Psychology Press. </w:t>
      </w:r>
    </w:p>
    <w:p w14:paraId="63F813F5" w14:textId="77777777" w:rsidR="001A682F" w:rsidRPr="00C63BE9" w:rsidRDefault="001A682F" w:rsidP="001A682F">
      <w:pPr>
        <w:spacing w:line="480" w:lineRule="auto"/>
      </w:pPr>
      <w:r w:rsidRPr="00C63BE9">
        <w:t xml:space="preserve">Drury, J., Cocking, C., Beale, J., Hanson, C., &amp; Rapley, F. (2005). The phenomenology of </w:t>
      </w:r>
      <w:r w:rsidRPr="00C63BE9">
        <w:tab/>
        <w:t xml:space="preserve">empowerment in collective action. </w:t>
      </w:r>
      <w:r w:rsidRPr="00C63BE9">
        <w:rPr>
          <w:i/>
        </w:rPr>
        <w:t>British Journal of Social Psychology, 44</w:t>
      </w:r>
      <w:r w:rsidRPr="00C63BE9">
        <w:t xml:space="preserve">, 309-328. doi: </w:t>
      </w:r>
      <w:r w:rsidRPr="00C63BE9">
        <w:tab/>
        <w:t>10.1348/014466604X18523</w:t>
      </w:r>
    </w:p>
    <w:p w14:paraId="3F229B5C" w14:textId="77777777" w:rsidR="001A682F" w:rsidRPr="00C63BE9" w:rsidRDefault="001A682F" w:rsidP="001A682F">
      <w:pPr>
        <w:spacing w:line="480" w:lineRule="auto"/>
        <w:rPr>
          <w:rFonts w:eastAsiaTheme="minorEastAsia"/>
        </w:rPr>
      </w:pPr>
      <w:r w:rsidRPr="00C63BE9">
        <w:rPr>
          <w:rFonts w:eastAsiaTheme="minorEastAsia"/>
          <w:lang w:val="en-US"/>
        </w:rPr>
        <w:t xml:space="preserve">Drury, J., Evripidou, A. &amp; van Zomeren, M. (2015) </w:t>
      </w:r>
      <w:r w:rsidRPr="00C63BE9">
        <w:rPr>
          <w:rFonts w:eastAsiaTheme="minorEastAsia"/>
          <w:i/>
          <w:iCs/>
          <w:lang w:val="en-US"/>
        </w:rPr>
        <w:t xml:space="preserve">Empowerment: the intersection of </w:t>
      </w:r>
    </w:p>
    <w:p w14:paraId="2DAEEDD7" w14:textId="77777777" w:rsidR="001A682F" w:rsidRPr="00C63BE9" w:rsidRDefault="001A682F" w:rsidP="001A682F">
      <w:pPr>
        <w:spacing w:line="480" w:lineRule="auto"/>
        <w:rPr>
          <w:rFonts w:eastAsiaTheme="minorEastAsia"/>
        </w:rPr>
      </w:pPr>
      <w:r w:rsidRPr="00C63BE9">
        <w:rPr>
          <w:rFonts w:eastAsiaTheme="minorEastAsia"/>
          <w:i/>
          <w:iCs/>
          <w:lang w:val="en-US"/>
        </w:rPr>
        <w:tab/>
        <w:t>identity and power in collective action.</w:t>
      </w:r>
      <w:r w:rsidRPr="00C63BE9">
        <w:rPr>
          <w:rFonts w:eastAsiaTheme="minorEastAsia"/>
          <w:lang w:val="en-US"/>
        </w:rPr>
        <w:t xml:space="preserve"> In: Sindec, Denis, Barreto, Manuela and Costa-</w:t>
      </w:r>
      <w:r w:rsidRPr="00C63BE9">
        <w:rPr>
          <w:rFonts w:eastAsiaTheme="minorEastAsia"/>
          <w:lang w:val="en-US"/>
        </w:rPr>
        <w:tab/>
        <w:t xml:space="preserve">Lopes, Rui (eds.) Power and identity. </w:t>
      </w:r>
      <w:r w:rsidRPr="00C63BE9">
        <w:rPr>
          <w:rFonts w:eastAsiaTheme="minorEastAsia"/>
          <w:i/>
          <w:lang w:val="en-US"/>
        </w:rPr>
        <w:t>Current Issues in Social Psychology</w:t>
      </w:r>
      <w:r w:rsidRPr="00C63BE9">
        <w:rPr>
          <w:rFonts w:eastAsiaTheme="minorEastAsia"/>
          <w:lang w:val="en-US"/>
        </w:rPr>
        <w:t xml:space="preserve">. Psychology </w:t>
      </w:r>
      <w:r w:rsidRPr="00C63BE9">
        <w:rPr>
          <w:rFonts w:eastAsiaTheme="minorEastAsia"/>
          <w:lang w:val="en-US"/>
        </w:rPr>
        <w:tab/>
        <w:t>Press, Hove, pp. 94-116</w:t>
      </w:r>
      <w:r w:rsidRPr="00C63BE9">
        <w:rPr>
          <w:rFonts w:eastAsiaTheme="minorEastAsia"/>
        </w:rPr>
        <w:t xml:space="preserve">. </w:t>
      </w:r>
    </w:p>
    <w:p w14:paraId="2AE72DA5" w14:textId="77777777" w:rsidR="001A682F" w:rsidRPr="00C63BE9" w:rsidRDefault="001A682F" w:rsidP="001A682F">
      <w:pPr>
        <w:spacing w:line="480" w:lineRule="auto"/>
        <w:rPr>
          <w:rFonts w:eastAsiaTheme="minorEastAsia"/>
          <w:lang w:val="en-US"/>
        </w:rPr>
      </w:pPr>
      <w:r w:rsidRPr="00C63BE9">
        <w:rPr>
          <w:rFonts w:eastAsiaTheme="minorEastAsia"/>
          <w:lang w:val="en-US"/>
        </w:rPr>
        <w:t xml:space="preserve">Drury, J., &amp; Reicher, S. (1999). The intergroup dynamics of collective empowerment: </w:t>
      </w:r>
    </w:p>
    <w:p w14:paraId="01CED2EF" w14:textId="77777777" w:rsidR="001A682F" w:rsidRPr="00C63BE9" w:rsidRDefault="001A682F" w:rsidP="001A682F">
      <w:pPr>
        <w:spacing w:line="480" w:lineRule="auto"/>
        <w:ind w:left="720"/>
        <w:rPr>
          <w:rFonts w:eastAsiaTheme="minorEastAsia"/>
          <w:lang w:val="en-US"/>
        </w:rPr>
      </w:pPr>
      <w:r w:rsidRPr="00C63BE9">
        <w:rPr>
          <w:rFonts w:eastAsiaTheme="minorEastAsia"/>
          <w:lang w:val="en-US"/>
        </w:rPr>
        <w:t xml:space="preserve">Substantiating the social identity model. </w:t>
      </w:r>
      <w:r w:rsidRPr="00C63BE9">
        <w:rPr>
          <w:rFonts w:eastAsiaTheme="minorEastAsia"/>
          <w:i/>
          <w:lang w:val="en-US"/>
        </w:rPr>
        <w:t>Group Processes and Intergroup Relations, 2</w:t>
      </w:r>
      <w:r w:rsidRPr="00C63BE9">
        <w:rPr>
          <w:rFonts w:eastAsiaTheme="minorEastAsia"/>
          <w:lang w:val="en-US"/>
        </w:rPr>
        <w:t>, 381-402. doi: 10.1177/1368430299024005</w:t>
      </w:r>
    </w:p>
    <w:p w14:paraId="767ED2F1" w14:textId="77777777" w:rsidR="001A682F" w:rsidRPr="00C63BE9" w:rsidRDefault="001A682F" w:rsidP="001A682F">
      <w:pPr>
        <w:spacing w:line="480" w:lineRule="auto"/>
        <w:rPr>
          <w:lang w:val="en-US"/>
        </w:rPr>
      </w:pPr>
      <w:r w:rsidRPr="00C63BE9">
        <w:rPr>
          <w:lang w:val="en-US"/>
        </w:rPr>
        <w:t xml:space="preserve">Drury, J., &amp; Reicher, S. (2000). Collective action and psychological change: The emergence of </w:t>
      </w:r>
      <w:r w:rsidRPr="00C63BE9">
        <w:rPr>
          <w:lang w:val="en-US"/>
        </w:rPr>
        <w:tab/>
        <w:t xml:space="preserve">new social identities. </w:t>
      </w:r>
      <w:r w:rsidRPr="00C63BE9">
        <w:rPr>
          <w:i/>
          <w:lang w:val="en-US"/>
        </w:rPr>
        <w:t>British Journal of Social Psychology, 39</w:t>
      </w:r>
      <w:r w:rsidRPr="00C63BE9">
        <w:rPr>
          <w:lang w:val="en-US"/>
        </w:rPr>
        <w:t>, 579 – 604.</w:t>
      </w:r>
    </w:p>
    <w:p w14:paraId="7A6F69A0" w14:textId="77777777" w:rsidR="001A682F" w:rsidRPr="00C63BE9" w:rsidRDefault="001A682F" w:rsidP="001A682F">
      <w:pPr>
        <w:spacing w:line="480" w:lineRule="auto"/>
        <w:rPr>
          <w:lang w:val="en-US"/>
        </w:rPr>
      </w:pPr>
      <w:r w:rsidRPr="00C63BE9">
        <w:rPr>
          <w:lang w:val="en-US"/>
        </w:rPr>
        <w:t xml:space="preserve">Drury, J., &amp; Reicher, S. (2005). Explaining enduring empowerment: A comparative study of </w:t>
      </w:r>
    </w:p>
    <w:p w14:paraId="1F341CA2" w14:textId="77777777" w:rsidR="001A682F" w:rsidRPr="00C63BE9" w:rsidRDefault="001A682F" w:rsidP="001A682F">
      <w:pPr>
        <w:spacing w:line="480" w:lineRule="auto"/>
        <w:rPr>
          <w:lang w:val="en-US"/>
        </w:rPr>
      </w:pPr>
      <w:r w:rsidRPr="00C63BE9">
        <w:rPr>
          <w:lang w:val="en-US"/>
        </w:rPr>
        <w:lastRenderedPageBreak/>
        <w:tab/>
        <w:t xml:space="preserve">collective action and psychological outcomes. </w:t>
      </w:r>
      <w:r w:rsidRPr="00C63BE9">
        <w:rPr>
          <w:i/>
          <w:lang w:val="en-US"/>
        </w:rPr>
        <w:t xml:space="preserve">European Journal of Social Psychology, </w:t>
      </w:r>
      <w:r w:rsidRPr="00C63BE9">
        <w:rPr>
          <w:i/>
          <w:lang w:val="en-US"/>
        </w:rPr>
        <w:tab/>
        <w:t>35</w:t>
      </w:r>
      <w:r w:rsidRPr="00C63BE9">
        <w:rPr>
          <w:lang w:val="en-US"/>
        </w:rPr>
        <w:t>(1), 35-58. doi:10.1002/ejsp.231</w:t>
      </w:r>
    </w:p>
    <w:p w14:paraId="2D3B2FEB" w14:textId="77777777" w:rsidR="001A682F" w:rsidRPr="00C63BE9" w:rsidRDefault="001A682F" w:rsidP="001A682F">
      <w:pPr>
        <w:spacing w:line="480" w:lineRule="auto"/>
      </w:pPr>
      <w:r w:rsidRPr="00C63BE9">
        <w:t xml:space="preserve">Drury, J., Reicher, S., &amp; Stott, C. (2003). Transforming the boundaries of collective identity: From </w:t>
      </w:r>
      <w:r w:rsidRPr="00C63BE9">
        <w:tab/>
        <w:t xml:space="preserve">the “local” anti-road campaign to “global” resistance? </w:t>
      </w:r>
      <w:r w:rsidRPr="00C63BE9">
        <w:rPr>
          <w:i/>
          <w:iCs/>
        </w:rPr>
        <w:t>Social Movement Studies, 2</w:t>
      </w:r>
      <w:r w:rsidRPr="00C63BE9">
        <w:t xml:space="preserve">, 191 – </w:t>
      </w:r>
      <w:r w:rsidRPr="00C63BE9">
        <w:tab/>
        <w:t>212.</w:t>
      </w:r>
    </w:p>
    <w:p w14:paraId="52AA25A2" w14:textId="77777777" w:rsidR="001A682F" w:rsidRPr="00C63BE9" w:rsidRDefault="001A682F" w:rsidP="001A682F">
      <w:pPr>
        <w:spacing w:line="480" w:lineRule="auto"/>
      </w:pPr>
      <w:r w:rsidRPr="00C63BE9">
        <w:t xml:space="preserve">Dumas, T. M., Maxwell-Smith, M. A., Tremblay, P., Litt, D. M., &amp; Ellis, W. (2020). Gaining likes, </w:t>
      </w:r>
      <w:r w:rsidRPr="00C63BE9">
        <w:tab/>
        <w:t xml:space="preserve">but at what costs? Longitudinal relations between young adults' deceptive like-seeking </w:t>
      </w:r>
      <w:r w:rsidRPr="00C63BE9">
        <w:tab/>
        <w:t xml:space="preserve">on Instagram, peer-belonging and self-esteem. </w:t>
      </w:r>
      <w:r w:rsidRPr="00C63BE9">
        <w:rPr>
          <w:i/>
        </w:rPr>
        <w:t>Computers in Human Behavior</w:t>
      </w:r>
      <w:r w:rsidRPr="00C63BE9">
        <w:t xml:space="preserve">, </w:t>
      </w:r>
      <w:r w:rsidRPr="00C63BE9">
        <w:tab/>
      </w:r>
      <w:hyperlink r:id="rId14" w:history="1">
        <w:r w:rsidRPr="00C63BE9">
          <w:rPr>
            <w:rStyle w:val="Hyperlink"/>
          </w:rPr>
          <w:t>https://doi.org/10.1016/j.chb.2020.106467</w:t>
        </w:r>
      </w:hyperlink>
    </w:p>
    <w:p w14:paraId="5DE06C4D" w14:textId="77777777" w:rsidR="00AA4D15" w:rsidRPr="00C63BE9" w:rsidRDefault="00AA4D15" w:rsidP="001A682F">
      <w:pPr>
        <w:spacing w:line="480" w:lineRule="auto"/>
        <w:rPr>
          <w:lang w:val="en-US"/>
        </w:rPr>
      </w:pPr>
      <w:r w:rsidRPr="00C63BE9">
        <w:rPr>
          <w:lang w:val="en-US"/>
        </w:rPr>
        <w:t xml:space="preserve">Duncan, L. E. (2010). Using group consciousness theories to understand political activism: Case </w:t>
      </w:r>
    </w:p>
    <w:p w14:paraId="1453384F" w14:textId="0DAA3DB5" w:rsidR="00AA4D15" w:rsidRPr="00C63BE9" w:rsidRDefault="00AA4D15" w:rsidP="001A682F">
      <w:pPr>
        <w:spacing w:line="480" w:lineRule="auto"/>
        <w:rPr>
          <w:lang w:val="en-US"/>
        </w:rPr>
      </w:pPr>
      <w:r w:rsidRPr="00C63BE9">
        <w:rPr>
          <w:lang w:val="en-US"/>
        </w:rPr>
        <w:tab/>
        <w:t xml:space="preserve">studies of Barack Obama, Hilary Clinton and Ingo Hasslebach. </w:t>
      </w:r>
      <w:r w:rsidRPr="00C63BE9">
        <w:rPr>
          <w:i/>
          <w:lang w:val="en-US"/>
        </w:rPr>
        <w:t>Journal of Personality, 78,</w:t>
      </w:r>
      <w:r w:rsidRPr="00C63BE9">
        <w:rPr>
          <w:lang w:val="en-US"/>
        </w:rPr>
        <w:t xml:space="preserve"> </w:t>
      </w:r>
      <w:r w:rsidRPr="00C63BE9">
        <w:rPr>
          <w:lang w:val="en-US"/>
        </w:rPr>
        <w:tab/>
        <w:t>1601-1636. DOI: 10.1111/j.1467-6494.2010.00664.x</w:t>
      </w:r>
    </w:p>
    <w:p w14:paraId="64729AD4" w14:textId="3E03013C" w:rsidR="001A682F" w:rsidRPr="00C63BE9" w:rsidRDefault="001A682F" w:rsidP="001A682F">
      <w:pPr>
        <w:spacing w:line="480" w:lineRule="auto"/>
        <w:rPr>
          <w:lang w:val="en-US"/>
        </w:rPr>
      </w:pPr>
      <w:r w:rsidRPr="00C63BE9">
        <w:rPr>
          <w:lang w:val="en-US"/>
        </w:rPr>
        <w:t xml:space="preserve">Eagle, R. B. (2015). Loitering, lingering, hashtagging: Women reclaiming public space via </w:t>
      </w:r>
      <w:r w:rsidRPr="00C63BE9">
        <w:rPr>
          <w:lang w:val="en-US"/>
        </w:rPr>
        <w:tab/>
        <w:t xml:space="preserve">#BoardtheBus, #StopStreetHarassment, and the #EverydaySexism Project.  </w:t>
      </w:r>
      <w:r w:rsidRPr="00C63BE9">
        <w:rPr>
          <w:i/>
          <w:lang w:val="en-US"/>
        </w:rPr>
        <w:t xml:space="preserve">Feminist </w:t>
      </w:r>
      <w:r w:rsidRPr="00C63BE9">
        <w:rPr>
          <w:i/>
          <w:lang w:val="en-US"/>
        </w:rPr>
        <w:tab/>
        <w:t>Media Studies, 15</w:t>
      </w:r>
      <w:r w:rsidRPr="00C63BE9">
        <w:rPr>
          <w:lang w:val="en-US"/>
        </w:rPr>
        <w:t>, 350-353.</w:t>
      </w:r>
      <w:r w:rsidRPr="00C63BE9">
        <w:t xml:space="preserve"> </w:t>
      </w:r>
      <w:hyperlink r:id="rId15" w:history="1">
        <w:r w:rsidRPr="00C63BE9">
          <w:rPr>
            <w:rStyle w:val="Hyperlink"/>
            <w:lang w:val="en-US"/>
          </w:rPr>
          <w:t>https://doi.org/10.1080/14680777.2015.1008748</w:t>
        </w:r>
      </w:hyperlink>
    </w:p>
    <w:p w14:paraId="1BAAB533" w14:textId="66F0E1E0" w:rsidR="001A682F" w:rsidRPr="00C63BE9" w:rsidRDefault="001A682F" w:rsidP="001A682F">
      <w:pPr>
        <w:spacing w:line="480" w:lineRule="auto"/>
        <w:rPr>
          <w:rFonts w:eastAsiaTheme="minorEastAsia"/>
        </w:rPr>
      </w:pPr>
      <w:r w:rsidRPr="00C63BE9">
        <w:rPr>
          <w:rFonts w:eastAsiaTheme="minorEastAsia"/>
        </w:rPr>
        <w:t xml:space="preserve">Ellemers, N., Doosje, B., &amp; Spears, R. (2004). Sources of respect: the effects of being liked by </w:t>
      </w:r>
      <w:r w:rsidRPr="00C63BE9">
        <w:rPr>
          <w:rFonts w:eastAsiaTheme="minorEastAsia"/>
        </w:rPr>
        <w:tab/>
        <w:t xml:space="preserve">ingroups and outgroups. </w:t>
      </w:r>
      <w:r w:rsidRPr="00C63BE9">
        <w:rPr>
          <w:rFonts w:eastAsiaTheme="minorEastAsia"/>
          <w:i/>
        </w:rPr>
        <w:t>European Journal of Social Psychology, 34</w:t>
      </w:r>
      <w:r w:rsidRPr="00C63BE9">
        <w:rPr>
          <w:rFonts w:eastAsiaTheme="minorEastAsia"/>
        </w:rPr>
        <w:t xml:space="preserve">, 155-172. DOI: </w:t>
      </w:r>
      <w:r w:rsidRPr="00C63BE9">
        <w:rPr>
          <w:rFonts w:eastAsiaTheme="minorEastAsia"/>
        </w:rPr>
        <w:tab/>
        <w:t>10.1002/ejsp.196</w:t>
      </w:r>
    </w:p>
    <w:p w14:paraId="42164702" w14:textId="44AFA314" w:rsidR="00D83FAD" w:rsidRPr="00C63BE9" w:rsidRDefault="00D83FAD" w:rsidP="001A682F">
      <w:pPr>
        <w:spacing w:line="480" w:lineRule="auto"/>
        <w:rPr>
          <w:rFonts w:eastAsiaTheme="minorEastAsia"/>
        </w:rPr>
      </w:pPr>
      <w:r w:rsidRPr="00C63BE9">
        <w:rPr>
          <w:rFonts w:eastAsiaTheme="minorEastAsia"/>
        </w:rPr>
        <w:t xml:space="preserve">Ellemers, N., Spears, R., &amp; Doosje, B. (1997). Sticking together or falling apart: In-group </w:t>
      </w:r>
      <w:r w:rsidRPr="00C63BE9">
        <w:rPr>
          <w:rFonts w:eastAsiaTheme="minorEastAsia"/>
        </w:rPr>
        <w:tab/>
        <w:t xml:space="preserve">identification as a psychological determinant of group commitment versus individual </w:t>
      </w:r>
      <w:r w:rsidRPr="00C63BE9">
        <w:rPr>
          <w:rFonts w:eastAsiaTheme="minorEastAsia"/>
        </w:rPr>
        <w:tab/>
        <w:t xml:space="preserve">mobility. </w:t>
      </w:r>
      <w:r w:rsidRPr="00C63BE9">
        <w:rPr>
          <w:rFonts w:eastAsiaTheme="minorEastAsia"/>
          <w:i/>
        </w:rPr>
        <w:t>Journal of Personality and Social Psychology, 72</w:t>
      </w:r>
      <w:r w:rsidRPr="00C63BE9">
        <w:rPr>
          <w:rFonts w:eastAsiaTheme="minorEastAsia"/>
        </w:rPr>
        <w:t>, 617-626.</w:t>
      </w:r>
    </w:p>
    <w:p w14:paraId="09C21A5F" w14:textId="77777777" w:rsidR="001A682F" w:rsidRPr="00C63BE9" w:rsidRDefault="001A682F" w:rsidP="001A682F">
      <w:pPr>
        <w:spacing w:line="480" w:lineRule="auto"/>
        <w:rPr>
          <w:rFonts w:eastAsiaTheme="minorEastAsia"/>
          <w:i/>
          <w:iCs/>
        </w:rPr>
      </w:pPr>
      <w:r w:rsidRPr="00C63BE9">
        <w:rPr>
          <w:rFonts w:eastAsiaTheme="minorEastAsia"/>
        </w:rPr>
        <w:t xml:space="preserve">Fishbein, M., &amp; Ajzen, I. (1975). </w:t>
      </w:r>
      <w:r w:rsidRPr="00C63BE9">
        <w:rPr>
          <w:rFonts w:eastAsiaTheme="minorEastAsia"/>
          <w:i/>
          <w:iCs/>
        </w:rPr>
        <w:t xml:space="preserve">Belief, attitude, intention and behavior: An introduction to </w:t>
      </w:r>
    </w:p>
    <w:p w14:paraId="767A7431" w14:textId="77777777" w:rsidR="001A682F" w:rsidRPr="00C63BE9" w:rsidRDefault="001A682F" w:rsidP="001A682F">
      <w:pPr>
        <w:spacing w:line="480" w:lineRule="auto"/>
        <w:ind w:firstLine="720"/>
        <w:rPr>
          <w:rFonts w:eastAsiaTheme="minorEastAsia"/>
        </w:rPr>
      </w:pPr>
      <w:r w:rsidRPr="00C63BE9">
        <w:rPr>
          <w:rFonts w:eastAsiaTheme="minorEastAsia"/>
          <w:i/>
          <w:iCs/>
        </w:rPr>
        <w:lastRenderedPageBreak/>
        <w:t>theory and research</w:t>
      </w:r>
      <w:r w:rsidRPr="00C63BE9">
        <w:rPr>
          <w:rFonts w:eastAsiaTheme="minorEastAsia"/>
        </w:rPr>
        <w:t xml:space="preserve">. Reading, MA: Addison-Wesley. </w:t>
      </w:r>
    </w:p>
    <w:p w14:paraId="52C87928" w14:textId="77777777" w:rsidR="001A682F" w:rsidRPr="00C63BE9" w:rsidRDefault="001A682F" w:rsidP="001A682F">
      <w:pPr>
        <w:spacing w:line="480" w:lineRule="auto"/>
        <w:rPr>
          <w:lang w:val="en-US"/>
        </w:rPr>
      </w:pPr>
      <w:r w:rsidRPr="00C63BE9">
        <w:rPr>
          <w:lang w:val="en-US"/>
        </w:rPr>
        <w:t xml:space="preserve">Foster, M. D. (1999). Acting out against discrimination: The effects of different social identities.  </w:t>
      </w:r>
    </w:p>
    <w:p w14:paraId="6FDCC906" w14:textId="77777777" w:rsidR="001A682F" w:rsidRPr="00C63BE9" w:rsidRDefault="001A682F" w:rsidP="001A682F">
      <w:pPr>
        <w:spacing w:line="480" w:lineRule="auto"/>
        <w:rPr>
          <w:lang w:val="en-US"/>
        </w:rPr>
      </w:pPr>
      <w:r w:rsidRPr="00C63BE9">
        <w:rPr>
          <w:i/>
          <w:lang w:val="en-US"/>
        </w:rPr>
        <w:tab/>
        <w:t>Sex Roles, 40</w:t>
      </w:r>
      <w:r w:rsidRPr="00C63BE9">
        <w:rPr>
          <w:lang w:val="en-US"/>
        </w:rPr>
        <w:t>, 167-186.</w:t>
      </w:r>
    </w:p>
    <w:p w14:paraId="0418CEB0" w14:textId="05464653" w:rsidR="001A682F" w:rsidRPr="00C63BE9" w:rsidRDefault="001A682F" w:rsidP="001A682F">
      <w:pPr>
        <w:spacing w:line="480" w:lineRule="auto"/>
        <w:ind w:left="720" w:hanging="720"/>
      </w:pPr>
      <w:r w:rsidRPr="00C63BE9">
        <w:t xml:space="preserve">Foster, M. D. (2015). Tweeting about sexism: The well-being benefits of a social media collective action. </w:t>
      </w:r>
      <w:r w:rsidRPr="00C63BE9">
        <w:rPr>
          <w:i/>
        </w:rPr>
        <w:t>British Journal of Social Psychology, 54</w:t>
      </w:r>
      <w:r w:rsidRPr="00C63BE9">
        <w:t>, 629-647. doi:10.1111/bjso.12101.</w:t>
      </w:r>
    </w:p>
    <w:p w14:paraId="46BDF1CE" w14:textId="77777777" w:rsidR="001A682F" w:rsidRPr="00C63BE9" w:rsidRDefault="001A682F" w:rsidP="001A682F">
      <w:pPr>
        <w:spacing w:line="480" w:lineRule="auto"/>
        <w:ind w:left="720" w:hanging="720"/>
      </w:pPr>
      <w:r w:rsidRPr="00C63BE9">
        <w:t xml:space="preserve">Foster, M. D. (2019). “Use it or lose it": How online activism moderates the protective properties of gender identity for well-being. </w:t>
      </w:r>
      <w:r w:rsidRPr="00C63BE9">
        <w:rPr>
          <w:i/>
        </w:rPr>
        <w:t xml:space="preserve">Computers in Human Behavior, 96, </w:t>
      </w:r>
      <w:r w:rsidRPr="00C63BE9">
        <w:t>163-173.</w:t>
      </w:r>
    </w:p>
    <w:p w14:paraId="7FF24AB1" w14:textId="77777777" w:rsidR="001A682F" w:rsidRPr="00C63BE9" w:rsidRDefault="001A682F" w:rsidP="001A682F">
      <w:pPr>
        <w:spacing w:line="480" w:lineRule="auto"/>
        <w:rPr>
          <w:lang w:val="en-US"/>
        </w:rPr>
      </w:pPr>
      <w:r w:rsidRPr="00C63BE9">
        <w:rPr>
          <w:lang w:val="en-US"/>
        </w:rPr>
        <w:tab/>
      </w:r>
      <w:hyperlink r:id="rId16" w:history="1">
        <w:r w:rsidRPr="00C63BE9">
          <w:rPr>
            <w:rStyle w:val="Hyperlink"/>
            <w:lang w:val="en-US"/>
          </w:rPr>
          <w:t>https://doi.org/10.1016/j.chb.2018.11.044</w:t>
        </w:r>
      </w:hyperlink>
    </w:p>
    <w:p w14:paraId="02EA9D70" w14:textId="77777777" w:rsidR="001A682F" w:rsidRPr="00C63BE9" w:rsidRDefault="001A682F" w:rsidP="001A682F">
      <w:pPr>
        <w:spacing w:line="480" w:lineRule="auto"/>
        <w:rPr>
          <w:lang w:val="en-US"/>
        </w:rPr>
      </w:pPr>
      <w:r w:rsidRPr="00C63BE9">
        <w:rPr>
          <w:lang w:val="en-US"/>
        </w:rPr>
        <w:t xml:space="preserve">Foster, M. D, Hennessey, E.J.V., Blankenship, B. T. &amp; Stewart, A. (2019) Can “Slacktivism” Work? </w:t>
      </w:r>
      <w:r w:rsidRPr="00C63BE9">
        <w:rPr>
          <w:lang w:val="en-US"/>
        </w:rPr>
        <w:tab/>
        <w:t xml:space="preserve">Perceived power differences moderate the relationship between social media activism </w:t>
      </w:r>
      <w:r w:rsidRPr="00C63BE9">
        <w:rPr>
          <w:lang w:val="en-US"/>
        </w:rPr>
        <w:tab/>
        <w:t xml:space="preserve">and collective action intentions through positive affect. </w:t>
      </w:r>
      <w:r w:rsidRPr="00C63BE9">
        <w:rPr>
          <w:i/>
          <w:lang w:val="en-US"/>
        </w:rPr>
        <w:t xml:space="preserve">Cyberpsychology: Journal of </w:t>
      </w:r>
      <w:r w:rsidRPr="00C63BE9">
        <w:rPr>
          <w:i/>
          <w:lang w:val="en-US"/>
        </w:rPr>
        <w:tab/>
        <w:t>Psychosocial Research on Cyberspace, 13</w:t>
      </w:r>
      <w:r w:rsidRPr="00C63BE9">
        <w:rPr>
          <w:lang w:val="en-US"/>
        </w:rPr>
        <w:t xml:space="preserve">(4) Article 6. </w:t>
      </w:r>
      <w:hyperlink r:id="rId17" w:history="1">
        <w:r w:rsidRPr="00C63BE9">
          <w:rPr>
            <w:rStyle w:val="Hyperlink"/>
            <w:lang w:val="en-US"/>
          </w:rPr>
          <w:t>https://doi.org/10.5817/CP2019-</w:t>
        </w:r>
        <w:r w:rsidRPr="00C63BE9">
          <w:rPr>
            <w:rStyle w:val="Hyperlink"/>
            <w:u w:val="none"/>
            <w:lang w:val="en-US"/>
          </w:rPr>
          <w:tab/>
        </w:r>
        <w:r w:rsidRPr="00C63BE9">
          <w:rPr>
            <w:rStyle w:val="Hyperlink"/>
            <w:lang w:val="en-US"/>
          </w:rPr>
          <w:t>4-6</w:t>
        </w:r>
      </w:hyperlink>
    </w:p>
    <w:p w14:paraId="7DA6938C" w14:textId="77777777" w:rsidR="001A682F" w:rsidRPr="00C63BE9" w:rsidRDefault="001A682F" w:rsidP="001A682F">
      <w:pPr>
        <w:spacing w:line="480" w:lineRule="auto"/>
      </w:pPr>
      <w:r w:rsidRPr="00C63BE9">
        <w:t xml:space="preserve">Foster, M. D. &amp; Matheson, K. (1995). Double relative deprivation: Combining the personal and </w:t>
      </w:r>
    </w:p>
    <w:p w14:paraId="7A775519" w14:textId="77777777" w:rsidR="001A682F" w:rsidRPr="00C63BE9" w:rsidRDefault="001A682F" w:rsidP="001A682F">
      <w:pPr>
        <w:spacing w:line="480" w:lineRule="auto"/>
      </w:pPr>
      <w:r w:rsidRPr="00C63BE9">
        <w:tab/>
        <w:t xml:space="preserve">political. </w:t>
      </w:r>
      <w:r w:rsidRPr="00C63BE9">
        <w:rPr>
          <w:i/>
        </w:rPr>
        <w:t>Personality and Social Psychology Bulletin, 21</w:t>
      </w:r>
      <w:r w:rsidRPr="00C63BE9">
        <w:t xml:space="preserve">, 1167–1177. doi:10.1177/ </w:t>
      </w:r>
    </w:p>
    <w:p w14:paraId="4F089EEF" w14:textId="77777777" w:rsidR="001A682F" w:rsidRPr="00C63BE9" w:rsidRDefault="001A682F" w:rsidP="001A682F">
      <w:pPr>
        <w:spacing w:line="480" w:lineRule="auto"/>
      </w:pPr>
      <w:r w:rsidRPr="00C63BE9">
        <w:tab/>
        <w:t>01461672952111005</w:t>
      </w:r>
    </w:p>
    <w:p w14:paraId="18C62499" w14:textId="77777777" w:rsidR="001A682F" w:rsidRPr="00C63BE9" w:rsidRDefault="001A682F" w:rsidP="001A682F">
      <w:pPr>
        <w:spacing w:line="480" w:lineRule="auto"/>
      </w:pPr>
      <w:r w:rsidRPr="00C63BE9">
        <w:t xml:space="preserve">Gladwell, M. (October 4, 2010). </w:t>
      </w:r>
      <w:r w:rsidRPr="00C63BE9">
        <w:rPr>
          <w:i/>
        </w:rPr>
        <w:t>Small change. Why the revolution will not be tweeted</w:t>
      </w:r>
      <w:r w:rsidRPr="00C63BE9">
        <w:t xml:space="preserve">. The New </w:t>
      </w:r>
      <w:r w:rsidRPr="00C63BE9">
        <w:tab/>
        <w:t xml:space="preserve">Yorker. Retrieved June 18, 2018 from </w:t>
      </w:r>
      <w:r w:rsidRPr="00C63BE9">
        <w:tab/>
      </w:r>
      <w:hyperlink r:id="rId18" w:history="1">
        <w:r w:rsidRPr="00C63BE9">
          <w:rPr>
            <w:rStyle w:val="Hyperlink"/>
          </w:rPr>
          <w:t>https://www.newyorker.com/magazine/2010/10/04/small-change-malcolm-gladwell</w:t>
        </w:r>
      </w:hyperlink>
    </w:p>
    <w:p w14:paraId="0476B908" w14:textId="77777777" w:rsidR="001A682F" w:rsidRPr="00C63BE9" w:rsidRDefault="001A682F" w:rsidP="001A682F">
      <w:pPr>
        <w:spacing w:line="480" w:lineRule="auto"/>
      </w:pPr>
      <w:r w:rsidRPr="00C63BE9">
        <w:lastRenderedPageBreak/>
        <w:t xml:space="preserve">Grant, P. R., Bennett, M., &amp; Abrams, D. (2017). Using the SIRDE model of social change to </w:t>
      </w:r>
      <w:r w:rsidRPr="00C63BE9">
        <w:tab/>
        <w:t xml:space="preserve">examine the vote of the Scottish teenagers in the 2014 independence referendum  </w:t>
      </w:r>
      <w:r w:rsidRPr="00C63BE9">
        <w:tab/>
      </w:r>
      <w:r w:rsidRPr="00C63BE9">
        <w:rPr>
          <w:i/>
        </w:rPr>
        <w:t>British Journal of Social Psychology, 56</w:t>
      </w:r>
      <w:r w:rsidRPr="00C63BE9">
        <w:t xml:space="preserve">, 455-474. </w:t>
      </w:r>
      <w:hyperlink r:id="rId19" w:history="1">
        <w:r w:rsidRPr="00C63BE9">
          <w:rPr>
            <w:rStyle w:val="Hyperlink"/>
          </w:rPr>
          <w:t>https://doi.org/10.1111/bjso.12186</w:t>
        </w:r>
      </w:hyperlink>
    </w:p>
    <w:p w14:paraId="63B0DFC4" w14:textId="2807A13D" w:rsidR="00552E1F" w:rsidRPr="00C63BE9" w:rsidRDefault="00552E1F" w:rsidP="001A682F">
      <w:pPr>
        <w:spacing w:line="480" w:lineRule="auto"/>
      </w:pPr>
      <w:r w:rsidRPr="00C63BE9">
        <w:t xml:space="preserve">Gurin, P., &amp; Markus, H. (1989). Cognitive consequences of gender identity. In S. Skevington &amp; D. </w:t>
      </w:r>
      <w:r w:rsidRPr="00C63BE9">
        <w:tab/>
        <w:t xml:space="preserve">Baker (Eds.), </w:t>
      </w:r>
      <w:r w:rsidRPr="00C63BE9">
        <w:rPr>
          <w:i/>
        </w:rPr>
        <w:t>The social identity of women</w:t>
      </w:r>
      <w:r w:rsidRPr="00C63BE9">
        <w:t xml:space="preserve"> (pp. 152 – 172). London: Sage. </w:t>
      </w:r>
    </w:p>
    <w:p w14:paraId="59A52B44" w14:textId="6211E5FC" w:rsidR="001A682F" w:rsidRPr="00C63BE9" w:rsidRDefault="001A682F" w:rsidP="001A682F">
      <w:pPr>
        <w:spacing w:line="480" w:lineRule="auto"/>
      </w:pPr>
      <w:r w:rsidRPr="00C63BE9">
        <w:t xml:space="preserve">Halpern, D., Valenzuela, S., &amp; Katz, J. E. (2017). We face, I tweet: How different social media </w:t>
      </w:r>
      <w:r w:rsidRPr="00C63BE9">
        <w:tab/>
        <w:t xml:space="preserve">influence political participation through collective and internal efficacy.  </w:t>
      </w:r>
      <w:r w:rsidRPr="00C63BE9">
        <w:rPr>
          <w:i/>
        </w:rPr>
        <w:t xml:space="preserve">Journal of </w:t>
      </w:r>
      <w:r w:rsidRPr="00C63BE9">
        <w:rPr>
          <w:i/>
        </w:rPr>
        <w:tab/>
        <w:t>Computer-Mediated Communication, 22</w:t>
      </w:r>
      <w:r w:rsidRPr="00C63BE9">
        <w:t>, 320-336. doi:10.1111/jcc4.12198</w:t>
      </w:r>
    </w:p>
    <w:p w14:paraId="3079B4DC" w14:textId="77777777" w:rsidR="001A682F" w:rsidRPr="00C63BE9" w:rsidRDefault="001A682F" w:rsidP="001A682F">
      <w:pPr>
        <w:spacing w:line="480" w:lineRule="auto"/>
      </w:pPr>
      <w:r w:rsidRPr="00C63BE9">
        <w:t xml:space="preserve">Halupka, M. (2016). The rise of information activism: How to bridge dualisms and </w:t>
      </w:r>
    </w:p>
    <w:p w14:paraId="481C17A4" w14:textId="77777777" w:rsidR="001A682F" w:rsidRPr="00C63BE9" w:rsidRDefault="001A682F" w:rsidP="001A682F">
      <w:pPr>
        <w:spacing w:line="480" w:lineRule="auto"/>
        <w:ind w:left="720"/>
      </w:pPr>
      <w:r w:rsidRPr="00C63BE9">
        <w:t xml:space="preserve">reconceptualise political participation. </w:t>
      </w:r>
      <w:r w:rsidRPr="00C63BE9">
        <w:rPr>
          <w:i/>
        </w:rPr>
        <w:t xml:space="preserve">Information, Communication and Society, 19, </w:t>
      </w:r>
      <w:r w:rsidRPr="00C63BE9">
        <w:t xml:space="preserve">1487-1503. </w:t>
      </w:r>
      <w:hyperlink r:id="rId20" w:history="1">
        <w:r w:rsidRPr="00C63BE9">
          <w:rPr>
            <w:rStyle w:val="Hyperlink"/>
          </w:rPr>
          <w:t>https://doi.org/10.1080/1369118X.2015.1119872</w:t>
        </w:r>
      </w:hyperlink>
    </w:p>
    <w:p w14:paraId="78C3BF7F" w14:textId="77777777" w:rsidR="001A682F" w:rsidRPr="00C63BE9" w:rsidRDefault="001A682F" w:rsidP="001A682F">
      <w:pPr>
        <w:spacing w:line="480" w:lineRule="auto"/>
        <w:rPr>
          <w:lang w:val="en-US"/>
        </w:rPr>
      </w:pPr>
      <w:r w:rsidRPr="00C63BE9">
        <w:rPr>
          <w:lang w:val="en-US"/>
        </w:rPr>
        <w:t xml:space="preserve">Haslam, S. A., O’Brien, A., Jetten, J., Vormedal, K., &amp; Penna, S. (2005). Taking the strain: Social </w:t>
      </w:r>
    </w:p>
    <w:p w14:paraId="089671F0" w14:textId="77777777" w:rsidR="001A682F" w:rsidRPr="00C63BE9" w:rsidRDefault="001A682F" w:rsidP="001A682F">
      <w:pPr>
        <w:spacing w:line="480" w:lineRule="auto"/>
        <w:rPr>
          <w:lang w:val="en-US"/>
        </w:rPr>
      </w:pPr>
      <w:r w:rsidRPr="00C63BE9">
        <w:rPr>
          <w:lang w:val="en-US"/>
        </w:rPr>
        <w:tab/>
        <w:t xml:space="preserve">identity, social support, and the experience of stress. </w:t>
      </w:r>
      <w:r w:rsidRPr="00C63BE9">
        <w:rPr>
          <w:i/>
          <w:lang w:val="en-US"/>
        </w:rPr>
        <w:t xml:space="preserve">British Journal of Social </w:t>
      </w:r>
      <w:r w:rsidRPr="00C63BE9">
        <w:rPr>
          <w:i/>
          <w:lang w:val="en-US"/>
        </w:rPr>
        <w:tab/>
        <w:t>Psychology, 44</w:t>
      </w:r>
      <w:r w:rsidRPr="00C63BE9">
        <w:rPr>
          <w:lang w:val="en-US"/>
        </w:rPr>
        <w:t>, 355 – 370.</w:t>
      </w:r>
    </w:p>
    <w:p w14:paraId="0E9DAEFA" w14:textId="77777777" w:rsidR="001A682F" w:rsidRPr="00C63BE9" w:rsidRDefault="001A682F" w:rsidP="001A682F">
      <w:pPr>
        <w:spacing w:line="480" w:lineRule="auto"/>
        <w:rPr>
          <w:lang w:val="en-US"/>
        </w:rPr>
      </w:pPr>
      <w:r w:rsidRPr="00C63BE9">
        <w:rPr>
          <w:lang w:val="en-US"/>
        </w:rPr>
        <w:t xml:space="preserve">Haslam, S. A., Reicher, S. C., &amp; Levine, M. (2012). When other people are heaven, when </w:t>
      </w:r>
    </w:p>
    <w:p w14:paraId="524E556E" w14:textId="77777777" w:rsidR="001A682F" w:rsidRPr="00C63BE9" w:rsidRDefault="001A682F" w:rsidP="001A682F">
      <w:pPr>
        <w:spacing w:line="480" w:lineRule="auto"/>
        <w:rPr>
          <w:lang w:val="en-US"/>
        </w:rPr>
      </w:pPr>
      <w:r w:rsidRPr="00C63BE9">
        <w:rPr>
          <w:lang w:val="en-US"/>
        </w:rPr>
        <w:tab/>
        <w:t xml:space="preserve">other people are hell: How social identity determines the nature and impact of social </w:t>
      </w:r>
      <w:r w:rsidRPr="00C63BE9">
        <w:rPr>
          <w:lang w:val="en-US"/>
        </w:rPr>
        <w:tab/>
        <w:t xml:space="preserve">support. In </w:t>
      </w:r>
      <w:r w:rsidRPr="00C63BE9">
        <w:t xml:space="preserve"> J. Jetten, C. Haslam, &amp; S. A. Haslam (Eds.), </w:t>
      </w:r>
      <w:r w:rsidRPr="00C63BE9">
        <w:rPr>
          <w:i/>
        </w:rPr>
        <w:t xml:space="preserve">The social cure: Identity, health </w:t>
      </w:r>
      <w:r w:rsidRPr="00C63BE9">
        <w:rPr>
          <w:i/>
        </w:rPr>
        <w:tab/>
        <w:t>and well-being</w:t>
      </w:r>
      <w:r w:rsidRPr="00C63BE9">
        <w:t xml:space="preserve"> (pp. 157-174). New York, NY: Psychology Press.</w:t>
      </w:r>
    </w:p>
    <w:p w14:paraId="31484A67" w14:textId="77777777" w:rsidR="001A682F" w:rsidRPr="00C63BE9" w:rsidRDefault="001A682F" w:rsidP="001A682F">
      <w:pPr>
        <w:spacing w:line="480" w:lineRule="auto"/>
      </w:pPr>
      <w:r w:rsidRPr="00C63BE9">
        <w:t xml:space="preserve">Hayes, A. F. (2018a). </w:t>
      </w:r>
      <w:r w:rsidRPr="00C63BE9">
        <w:rPr>
          <w:i/>
        </w:rPr>
        <w:t xml:space="preserve">Introduction to mediation, moderation, and conditional process analysis: A </w:t>
      </w:r>
      <w:r w:rsidRPr="00C63BE9">
        <w:rPr>
          <w:i/>
        </w:rPr>
        <w:tab/>
        <w:t>regression based approach (2nd ed</w:t>
      </w:r>
      <w:r w:rsidRPr="00C63BE9">
        <w:t>.) New York, New York: Guilford Press.</w:t>
      </w:r>
    </w:p>
    <w:p w14:paraId="3D5B0FAF" w14:textId="77777777" w:rsidR="001A682F" w:rsidRPr="00C63BE9" w:rsidRDefault="001A682F" w:rsidP="001A682F">
      <w:pPr>
        <w:spacing w:line="480" w:lineRule="auto"/>
      </w:pPr>
      <w:r w:rsidRPr="00C63BE9">
        <w:t xml:space="preserve">Hayes, A. F. (2018b). Partial, conditional and moderated moderated mediation: Quantification, </w:t>
      </w:r>
    </w:p>
    <w:p w14:paraId="6975843D" w14:textId="77777777" w:rsidR="001A682F" w:rsidRPr="00C63BE9" w:rsidRDefault="001A682F" w:rsidP="001A682F">
      <w:pPr>
        <w:spacing w:line="480" w:lineRule="auto"/>
      </w:pPr>
      <w:r w:rsidRPr="00C63BE9">
        <w:lastRenderedPageBreak/>
        <w:tab/>
        <w:t xml:space="preserve">inference and interpretation. </w:t>
      </w:r>
      <w:r w:rsidRPr="00C63BE9">
        <w:rPr>
          <w:i/>
        </w:rPr>
        <w:t>Communication Monographs, 85</w:t>
      </w:r>
      <w:r w:rsidRPr="00C63BE9">
        <w:t xml:space="preserve">, 4-40. </w:t>
      </w:r>
      <w:r w:rsidRPr="00C63BE9">
        <w:tab/>
      </w:r>
      <w:hyperlink r:id="rId21" w:history="1">
        <w:r w:rsidRPr="00C63BE9">
          <w:rPr>
            <w:rStyle w:val="Hyperlink"/>
          </w:rPr>
          <w:t>https://doi.org/10.1080/03637751.2017.1352100</w:t>
        </w:r>
      </w:hyperlink>
    </w:p>
    <w:p w14:paraId="5C5F05EE" w14:textId="77777777" w:rsidR="001A682F" w:rsidRPr="00C63BE9" w:rsidRDefault="001A682F" w:rsidP="001A682F">
      <w:pPr>
        <w:spacing w:line="480" w:lineRule="auto"/>
      </w:pPr>
      <w:r w:rsidRPr="00C63BE9">
        <w:t xml:space="preserve">Hornsey, M. J., Blackwood, L., Louis, W., Fielding, K., Mavor, K., Morton, T., O'Brien, A., </w:t>
      </w:r>
      <w:r w:rsidRPr="00C63BE9">
        <w:tab/>
        <w:t xml:space="preserve">Paasonen, K., Smith, J. &amp; White, K.M. (2006). Why do people engage in collective action? </w:t>
      </w:r>
      <w:r w:rsidRPr="00C63BE9">
        <w:tab/>
        <w:t xml:space="preserve">Revisiting the role of perceived effectiveness. </w:t>
      </w:r>
      <w:r w:rsidRPr="00C63BE9">
        <w:rPr>
          <w:i/>
        </w:rPr>
        <w:t>Journal of Applied Social Psychology, 36</w:t>
      </w:r>
      <w:r w:rsidRPr="00C63BE9">
        <w:t xml:space="preserve">, </w:t>
      </w:r>
      <w:r w:rsidRPr="00C63BE9">
        <w:tab/>
        <w:t xml:space="preserve">1701–1722. doi:10.1111/j.0021-9029.2006.00077.x </w:t>
      </w:r>
    </w:p>
    <w:p w14:paraId="44735945" w14:textId="77777777" w:rsidR="001A682F" w:rsidRPr="00C63BE9" w:rsidRDefault="001A682F" w:rsidP="001A682F">
      <w:pPr>
        <w:spacing w:line="480" w:lineRule="auto"/>
        <w:rPr>
          <w:i/>
        </w:rPr>
      </w:pPr>
      <w:r w:rsidRPr="00C63BE9">
        <w:t xml:space="preserve">Jackson, S. (2018). Young feminists, feminism and digital media. </w:t>
      </w:r>
      <w:r w:rsidRPr="00C63BE9">
        <w:rPr>
          <w:i/>
        </w:rPr>
        <w:t xml:space="preserve">Feminism and Social </w:t>
      </w:r>
    </w:p>
    <w:p w14:paraId="183495CB" w14:textId="77777777" w:rsidR="001A682F" w:rsidRPr="00C63BE9" w:rsidRDefault="001A682F" w:rsidP="001A682F">
      <w:pPr>
        <w:spacing w:line="480" w:lineRule="auto"/>
      </w:pPr>
      <w:r w:rsidRPr="00C63BE9">
        <w:rPr>
          <w:i/>
        </w:rPr>
        <w:tab/>
        <w:t>Media, 28,</w:t>
      </w:r>
      <w:r w:rsidRPr="00C63BE9">
        <w:t xml:space="preserve"> 32-49. </w:t>
      </w:r>
      <w:hyperlink r:id="rId22" w:history="1">
        <w:r w:rsidRPr="00C63BE9">
          <w:rPr>
            <w:rStyle w:val="Hyperlink"/>
          </w:rPr>
          <w:t>https://doi.org/10.1177%2F0959353517716952</w:t>
        </w:r>
      </w:hyperlink>
    </w:p>
    <w:p w14:paraId="6055A8D9" w14:textId="77777777" w:rsidR="001A682F" w:rsidRPr="00C63BE9" w:rsidRDefault="001A682F" w:rsidP="001A682F">
      <w:pPr>
        <w:spacing w:line="480" w:lineRule="auto"/>
      </w:pPr>
      <w:r w:rsidRPr="00C63BE9">
        <w:t xml:space="preserve">Jetten, J., Haslam, C., &amp; Haslam, S. A. (2012). </w:t>
      </w:r>
      <w:r w:rsidRPr="00C63BE9">
        <w:rPr>
          <w:i/>
        </w:rPr>
        <w:t>The social cure: Identity, health and well- being</w:t>
      </w:r>
      <w:r w:rsidRPr="00C63BE9">
        <w:t xml:space="preserve">. </w:t>
      </w:r>
      <w:r w:rsidRPr="00C63BE9">
        <w:tab/>
      </w:r>
      <w:r w:rsidRPr="00C63BE9">
        <w:tab/>
        <w:t xml:space="preserve">New York, New York: Psychology Press. </w:t>
      </w:r>
    </w:p>
    <w:p w14:paraId="513B841E" w14:textId="77777777" w:rsidR="001A682F" w:rsidRPr="00C63BE9" w:rsidRDefault="001A682F" w:rsidP="001A682F">
      <w:pPr>
        <w:spacing w:line="480" w:lineRule="auto"/>
      </w:pPr>
      <w:r w:rsidRPr="00C63BE9">
        <w:t xml:space="preserve">Jetten, J., Schmitt, M. T., Branscombe, N. R., Garza, A. A., &amp; Mewse, A. J. (2010). Group </w:t>
      </w:r>
    </w:p>
    <w:p w14:paraId="73485354" w14:textId="77777777" w:rsidR="001A682F" w:rsidRPr="00C63BE9" w:rsidRDefault="001A682F" w:rsidP="001A682F">
      <w:pPr>
        <w:spacing w:line="480" w:lineRule="auto"/>
      </w:pPr>
      <w:r w:rsidRPr="00C63BE9">
        <w:tab/>
        <w:t xml:space="preserve">commitment in the face of discrimination: The role of legitimacy appraisals. European </w:t>
      </w:r>
      <w:r w:rsidRPr="00C63BE9">
        <w:tab/>
      </w:r>
      <w:r w:rsidRPr="00C63BE9">
        <w:rPr>
          <w:i/>
        </w:rPr>
        <w:t>Journal of Social Psychology, 40</w:t>
      </w:r>
      <w:r w:rsidRPr="00C63BE9">
        <w:t xml:space="preserve">, 1-15 DOI: 10.1002/ejsp.743 </w:t>
      </w:r>
    </w:p>
    <w:p w14:paraId="1477BCCD" w14:textId="77777777" w:rsidR="001A682F" w:rsidRPr="00C63BE9" w:rsidRDefault="001A682F" w:rsidP="001A682F">
      <w:pPr>
        <w:spacing w:line="480" w:lineRule="auto"/>
      </w:pPr>
      <w:r w:rsidRPr="00C63BE9">
        <w:t xml:space="preserve">Kaiser, C. R., &amp; Miller, C. T. (2001). Stop complaining! The social costs of making attributions to </w:t>
      </w:r>
      <w:r w:rsidRPr="00C63BE9">
        <w:tab/>
        <w:t xml:space="preserve">discrimination. </w:t>
      </w:r>
      <w:r w:rsidRPr="00C63BE9">
        <w:rPr>
          <w:i/>
        </w:rPr>
        <w:t>Personality and Social Psychology Bulletin, 27</w:t>
      </w:r>
      <w:r w:rsidRPr="00C63BE9">
        <w:t xml:space="preserve">, 254- 263. doi: </w:t>
      </w:r>
      <w:r w:rsidRPr="00C63BE9">
        <w:tab/>
        <w:t>10.1177/0146167201272010</w:t>
      </w:r>
    </w:p>
    <w:p w14:paraId="5092B4E0" w14:textId="77777777" w:rsidR="001A682F" w:rsidRPr="00C63BE9" w:rsidRDefault="001A682F" w:rsidP="001A682F">
      <w:pPr>
        <w:spacing w:line="480" w:lineRule="auto"/>
        <w:rPr>
          <w:lang w:val="en-US"/>
        </w:rPr>
      </w:pPr>
      <w:r w:rsidRPr="00C63BE9">
        <w:rPr>
          <w:lang w:val="en-US"/>
        </w:rPr>
        <w:t xml:space="preserve">Kaiser, C. R., &amp; Miller, C. T. (2004). A stress and coping perspective on confronting sexism. </w:t>
      </w:r>
      <w:r w:rsidRPr="00C63BE9">
        <w:rPr>
          <w:lang w:val="en-US"/>
        </w:rPr>
        <w:tab/>
      </w:r>
      <w:r w:rsidRPr="00C63BE9">
        <w:rPr>
          <w:i/>
          <w:lang w:val="en-US"/>
        </w:rPr>
        <w:t>Psychology of Women Quarterly, 28</w:t>
      </w:r>
      <w:r w:rsidRPr="00C63BE9">
        <w:rPr>
          <w:lang w:val="en-US"/>
        </w:rPr>
        <w:t>, 168–178. doi: 10.1111/j.1471-6402.2004.00133.x</w:t>
      </w:r>
    </w:p>
    <w:p w14:paraId="2731DC41" w14:textId="77777777" w:rsidR="001A682F" w:rsidRPr="00C63BE9" w:rsidRDefault="001A682F" w:rsidP="001A682F">
      <w:pPr>
        <w:spacing w:line="480" w:lineRule="auto"/>
      </w:pPr>
      <w:r w:rsidRPr="00C63BE9">
        <w:t xml:space="preserve">Kelly, C., &amp; Breinlinger, S. (1995). Identity and injustice: Exploring women's participation in </w:t>
      </w:r>
    </w:p>
    <w:p w14:paraId="3EDB6C26" w14:textId="77777777" w:rsidR="001A682F" w:rsidRPr="00C63BE9" w:rsidRDefault="001A682F" w:rsidP="001A682F">
      <w:pPr>
        <w:spacing w:line="480" w:lineRule="auto"/>
        <w:ind w:left="720"/>
      </w:pPr>
      <w:r w:rsidRPr="00C63BE9">
        <w:t xml:space="preserve">collective action. </w:t>
      </w:r>
      <w:r w:rsidRPr="00C63BE9">
        <w:rPr>
          <w:i/>
        </w:rPr>
        <w:t>Journal of Community &amp; Applied Social Psychology, 5</w:t>
      </w:r>
      <w:r w:rsidRPr="00C63BE9">
        <w:t xml:space="preserve">, 41–57. https://doi.org/10.1002/casp.2450050104. </w:t>
      </w:r>
    </w:p>
    <w:p w14:paraId="02D0D309" w14:textId="77777777" w:rsidR="001A682F" w:rsidRPr="00C63BE9" w:rsidRDefault="001A682F" w:rsidP="001A682F">
      <w:pPr>
        <w:spacing w:line="480" w:lineRule="auto"/>
      </w:pPr>
      <w:r w:rsidRPr="00C63BE9">
        <w:t xml:space="preserve">Kende, A., van Zomeren, M., Ujhelyi, A., &amp; Lantos, N. A. (2016). The social affirmation use of </w:t>
      </w:r>
    </w:p>
    <w:p w14:paraId="203CC2F5" w14:textId="77777777" w:rsidR="001A682F" w:rsidRPr="00C63BE9" w:rsidRDefault="001A682F" w:rsidP="001A682F">
      <w:pPr>
        <w:spacing w:line="480" w:lineRule="auto"/>
      </w:pPr>
      <w:r w:rsidRPr="00C63BE9">
        <w:lastRenderedPageBreak/>
        <w:tab/>
        <w:t xml:space="preserve">social media as a motivator of collective action.  </w:t>
      </w:r>
      <w:r w:rsidRPr="00C63BE9">
        <w:rPr>
          <w:i/>
        </w:rPr>
        <w:t xml:space="preserve">Journal of Applied Social Psychology, </w:t>
      </w:r>
      <w:r w:rsidRPr="00C63BE9">
        <w:rPr>
          <w:i/>
        </w:rPr>
        <w:tab/>
        <w:t>46</w:t>
      </w:r>
      <w:r w:rsidRPr="00C63BE9">
        <w:t>, 453-469.  doi: 10.1111/jasp.12375</w:t>
      </w:r>
    </w:p>
    <w:p w14:paraId="3E88BFA6" w14:textId="77777777" w:rsidR="001A682F" w:rsidRPr="00C63BE9" w:rsidRDefault="001A682F" w:rsidP="001A682F">
      <w:pPr>
        <w:spacing w:line="480" w:lineRule="auto"/>
      </w:pPr>
      <w:r w:rsidRPr="00C63BE9">
        <w:t xml:space="preserve">Klandermans, B., &amp; Oegema, D. (1987). Potentials, networks, motivations and barriers: Steps </w:t>
      </w:r>
    </w:p>
    <w:p w14:paraId="336D2F97" w14:textId="466BD02B" w:rsidR="00BA5E53" w:rsidRPr="00C63BE9" w:rsidRDefault="001A682F" w:rsidP="001A682F">
      <w:pPr>
        <w:spacing w:line="480" w:lineRule="auto"/>
        <w:ind w:left="720"/>
      </w:pPr>
      <w:r w:rsidRPr="00C63BE9">
        <w:t xml:space="preserve">towards participation in social movements.  </w:t>
      </w:r>
      <w:r w:rsidRPr="00C63BE9">
        <w:rPr>
          <w:i/>
        </w:rPr>
        <w:t>American Sociological Review, 52</w:t>
      </w:r>
      <w:r w:rsidRPr="00C63BE9">
        <w:t>, 519-531. doi: 10.2307/2095297</w:t>
      </w:r>
    </w:p>
    <w:p w14:paraId="311DCCC7" w14:textId="305465B2" w:rsidR="00BA5E53" w:rsidRPr="00C63BE9" w:rsidRDefault="00BA5E53" w:rsidP="005C4886">
      <w:pPr>
        <w:spacing w:line="480" w:lineRule="auto"/>
      </w:pPr>
      <w:r w:rsidRPr="00C63BE9">
        <w:t xml:space="preserve">Klandermans, P. G. (1984). Mobilization and participation in trade union action: An </w:t>
      </w:r>
      <w:r w:rsidRPr="00C63BE9">
        <w:tab/>
        <w:t xml:space="preserve">expectancy-value approach.  </w:t>
      </w:r>
      <w:r w:rsidRPr="00C63BE9">
        <w:rPr>
          <w:i/>
        </w:rPr>
        <w:t>Journal of Occupational Psychology, 57</w:t>
      </w:r>
      <w:r w:rsidRPr="00C63BE9">
        <w:t xml:space="preserve">, 107-120. doi: </w:t>
      </w:r>
      <w:r w:rsidRPr="00C63BE9">
        <w:tab/>
        <w:t>10.1111/j.2044-8325.1984.tb00153.x</w:t>
      </w:r>
    </w:p>
    <w:p w14:paraId="1D90AAF9" w14:textId="77777777" w:rsidR="001A682F" w:rsidRPr="00C63BE9" w:rsidRDefault="001A682F" w:rsidP="001A682F">
      <w:pPr>
        <w:spacing w:line="480" w:lineRule="auto"/>
        <w:rPr>
          <w:rFonts w:eastAsiaTheme="minorEastAsia"/>
        </w:rPr>
      </w:pPr>
      <w:r w:rsidRPr="00C63BE9">
        <w:rPr>
          <w:rFonts w:eastAsiaTheme="minorEastAsia"/>
        </w:rPr>
        <w:t>Klandermans, B. (1997). The social psychology of protest. Oxford: Blackwell Publishers.</w:t>
      </w:r>
    </w:p>
    <w:p w14:paraId="51FBDD16" w14:textId="77777777" w:rsidR="001A682F" w:rsidRPr="00C63BE9" w:rsidRDefault="001A682F" w:rsidP="001A682F">
      <w:pPr>
        <w:spacing w:line="480" w:lineRule="auto"/>
      </w:pPr>
      <w:r w:rsidRPr="00C63BE9">
        <w:t xml:space="preserve">Lee, Y-H., &amp; Hsieh, G. (2013). Does slacktivism hurt activism? The effects of moral balancing </w:t>
      </w:r>
      <w:r w:rsidRPr="00C63BE9">
        <w:tab/>
        <w:t xml:space="preserve">and consistency in online activism. In </w:t>
      </w:r>
      <w:r w:rsidRPr="00C63BE9">
        <w:rPr>
          <w:i/>
        </w:rPr>
        <w:t xml:space="preserve">Proceedings of the SIGCHI Conference on Human </w:t>
      </w:r>
      <w:r w:rsidRPr="00C63BE9">
        <w:rPr>
          <w:i/>
        </w:rPr>
        <w:tab/>
        <w:t>Factors in Computing Systems</w:t>
      </w:r>
      <w:r w:rsidRPr="00C63BE9">
        <w:t xml:space="preserve">, 811–820. New York, NY, USA </w:t>
      </w:r>
      <w:r w:rsidRPr="00C63BE9">
        <w:tab/>
        <w:t xml:space="preserve">doi:10.1145/2470654.2470770 </w:t>
      </w:r>
    </w:p>
    <w:p w14:paraId="465D6B89" w14:textId="77777777" w:rsidR="001A682F" w:rsidRPr="00C63BE9" w:rsidRDefault="001A682F" w:rsidP="001A682F">
      <w:pPr>
        <w:spacing w:line="480" w:lineRule="auto"/>
      </w:pPr>
      <w:r w:rsidRPr="00C63BE9">
        <w:t xml:space="preserve">Lin, M. Lucas, H. C., &amp; Schmueli, G. (2013). Too big to fail: Large samples and the p-value </w:t>
      </w:r>
    </w:p>
    <w:p w14:paraId="08F338BF" w14:textId="77777777" w:rsidR="001A682F" w:rsidRPr="00C63BE9" w:rsidRDefault="001A682F" w:rsidP="001A682F">
      <w:pPr>
        <w:spacing w:line="480" w:lineRule="auto"/>
      </w:pPr>
      <w:r w:rsidRPr="00C63BE9">
        <w:tab/>
        <w:t xml:space="preserve">problem. </w:t>
      </w:r>
      <w:r w:rsidRPr="00C63BE9">
        <w:rPr>
          <w:i/>
        </w:rPr>
        <w:t>Information Systems Research, 24</w:t>
      </w:r>
      <w:r w:rsidRPr="00C63BE9">
        <w:t xml:space="preserve">(4), 1-12. </w:t>
      </w:r>
      <w:r w:rsidRPr="00C63BE9">
        <w:tab/>
      </w:r>
      <w:hyperlink r:id="rId23" w:history="1">
        <w:r w:rsidRPr="00C63BE9">
          <w:rPr>
            <w:rStyle w:val="Hyperlink"/>
          </w:rPr>
          <w:t>http://dx.doi.org/10.1287/isre.2013.0480</w:t>
        </w:r>
      </w:hyperlink>
    </w:p>
    <w:p w14:paraId="75D49FEC" w14:textId="77777777" w:rsidR="001A682F" w:rsidRPr="00C63BE9" w:rsidRDefault="001A682F" w:rsidP="001A682F">
      <w:pPr>
        <w:spacing w:line="480" w:lineRule="auto"/>
        <w:rPr>
          <w:lang w:val="en-US"/>
        </w:rPr>
      </w:pPr>
      <w:r w:rsidRPr="00C63BE9">
        <w:rPr>
          <w:lang w:val="en-US"/>
        </w:rPr>
        <w:t xml:space="preserve">Linder, C., Myers, J. S., Riggle, C., &amp; Lacy, M. (2016). From margins to mainstream: Social media </w:t>
      </w:r>
    </w:p>
    <w:p w14:paraId="790804D6" w14:textId="77777777" w:rsidR="001A682F" w:rsidRPr="00C63BE9" w:rsidRDefault="001A682F" w:rsidP="001A682F">
      <w:pPr>
        <w:spacing w:line="480" w:lineRule="auto"/>
        <w:rPr>
          <w:lang w:val="en-US"/>
        </w:rPr>
      </w:pPr>
      <w:r w:rsidRPr="00C63BE9">
        <w:rPr>
          <w:lang w:val="en-US"/>
        </w:rPr>
        <w:tab/>
        <w:t xml:space="preserve">as a tool for campus sexual violence activism.  </w:t>
      </w:r>
      <w:r w:rsidRPr="00C63BE9">
        <w:rPr>
          <w:i/>
          <w:lang w:val="en-US"/>
        </w:rPr>
        <w:t xml:space="preserve">Journal of Diversity in Higher Education, </w:t>
      </w:r>
      <w:r w:rsidRPr="00C63BE9">
        <w:rPr>
          <w:i/>
          <w:lang w:val="en-US"/>
        </w:rPr>
        <w:tab/>
        <w:t>9,</w:t>
      </w:r>
      <w:r w:rsidRPr="00C63BE9">
        <w:rPr>
          <w:lang w:val="en-US"/>
        </w:rPr>
        <w:t xml:space="preserve"> 231-344. doi:10.1037/dhe0000038 </w:t>
      </w:r>
    </w:p>
    <w:p w14:paraId="43AE795B" w14:textId="77777777" w:rsidR="001A682F" w:rsidRPr="00C63BE9" w:rsidRDefault="001A682F" w:rsidP="001A682F">
      <w:pPr>
        <w:spacing w:line="480" w:lineRule="auto"/>
      </w:pPr>
      <w:r w:rsidRPr="00C63BE9">
        <w:t xml:space="preserve">Louis, W. R. (2009). Collective action – then what? </w:t>
      </w:r>
      <w:r w:rsidRPr="00C63BE9">
        <w:rPr>
          <w:i/>
        </w:rPr>
        <w:t>Journal of Social Issues, 65</w:t>
      </w:r>
      <w:r w:rsidRPr="00C63BE9">
        <w:t xml:space="preserve">, 727–748. </w:t>
      </w:r>
    </w:p>
    <w:p w14:paraId="17727C64" w14:textId="77777777" w:rsidR="001A682F" w:rsidRPr="00C63BE9" w:rsidRDefault="00783C09" w:rsidP="001A682F">
      <w:pPr>
        <w:spacing w:line="480" w:lineRule="auto"/>
        <w:ind w:firstLine="720"/>
      </w:pPr>
      <w:hyperlink r:id="rId24" w:history="1">
        <w:r w:rsidR="001A682F" w:rsidRPr="00C63BE9">
          <w:rPr>
            <w:rStyle w:val="Hyperlink"/>
          </w:rPr>
          <w:t>https://doi.org/10.1111/j.1540-4560.2009.01623.x</w:t>
        </w:r>
      </w:hyperlink>
      <w:r w:rsidR="001A682F" w:rsidRPr="00C63BE9">
        <w:t xml:space="preserve">. </w:t>
      </w:r>
    </w:p>
    <w:p w14:paraId="1E1AC420" w14:textId="143F38F8" w:rsidR="001A682F" w:rsidRPr="00C63BE9" w:rsidRDefault="001A682F" w:rsidP="001A682F">
      <w:pPr>
        <w:spacing w:line="480" w:lineRule="auto"/>
        <w:rPr>
          <w:rStyle w:val="Hyperlink"/>
          <w:lang w:val="en-US"/>
        </w:rPr>
      </w:pPr>
      <w:r w:rsidRPr="00C63BE9">
        <w:rPr>
          <w:lang w:val="en-US"/>
        </w:rPr>
        <w:lastRenderedPageBreak/>
        <w:t xml:space="preserve">Madarova, Z., Barbieri, D.,  Dahin, C.,  Guidorzi, B.,  Karu, M., Mollard, B., Reingardé, J. &amp; </w:t>
      </w:r>
      <w:r w:rsidRPr="00C63BE9">
        <w:rPr>
          <w:lang w:val="en-US"/>
        </w:rPr>
        <w:tab/>
        <w:t xml:space="preserve">Salanauskaite, L.(2019). Gender equality and youth: opportunities and risks of </w:t>
      </w:r>
      <w:r w:rsidRPr="00C63BE9">
        <w:rPr>
          <w:lang w:val="en-US"/>
        </w:rPr>
        <w:tab/>
        <w:t xml:space="preserve">digitalisation. 10.2839/148393. Retrieved August 24, 2019 from </w:t>
      </w:r>
      <w:r w:rsidRPr="00C63BE9">
        <w:rPr>
          <w:lang w:val="en-US"/>
        </w:rPr>
        <w:tab/>
      </w:r>
      <w:hyperlink r:id="rId25" w:history="1">
        <w:r w:rsidRPr="00C63BE9">
          <w:rPr>
            <w:rStyle w:val="Hyperlink"/>
            <w:lang w:val="en-US"/>
          </w:rPr>
          <w:t>https://eige.europa.eu/publications/gender-equality-and-youth-opportunities-and-</w:t>
        </w:r>
        <w:r w:rsidRPr="00C63BE9">
          <w:rPr>
            <w:rStyle w:val="Hyperlink"/>
            <w:u w:val="none"/>
            <w:lang w:val="en-US"/>
          </w:rPr>
          <w:tab/>
        </w:r>
        <w:r w:rsidRPr="00C63BE9">
          <w:rPr>
            <w:rStyle w:val="Hyperlink"/>
            <w:lang w:val="en-US"/>
          </w:rPr>
          <w:t>risks-digitalisation</w:t>
        </w:r>
      </w:hyperlink>
    </w:p>
    <w:p w14:paraId="587943A8" w14:textId="56A5C633" w:rsidR="005C4886" w:rsidRPr="00C63BE9" w:rsidRDefault="005C4886" w:rsidP="001A682F">
      <w:pPr>
        <w:spacing w:line="480" w:lineRule="auto"/>
        <w:rPr>
          <w:lang w:val="en-US"/>
        </w:rPr>
      </w:pPr>
      <w:r w:rsidRPr="00C63BE9">
        <w:rPr>
          <w:lang w:val="en-US"/>
        </w:rPr>
        <w:t xml:space="preserve">Mead, G. H. (1934). </w:t>
      </w:r>
      <w:r w:rsidRPr="00C63BE9">
        <w:rPr>
          <w:i/>
          <w:iCs/>
          <w:lang w:val="en-US"/>
        </w:rPr>
        <w:t>Mind, self and society.</w:t>
      </w:r>
      <w:r w:rsidRPr="00C63BE9">
        <w:rPr>
          <w:lang w:val="en-US"/>
        </w:rPr>
        <w:t xml:space="preserve"> Chicago, Illinois: University of Chicago Press.</w:t>
      </w:r>
    </w:p>
    <w:p w14:paraId="304C9D22" w14:textId="77777777" w:rsidR="001A682F" w:rsidRPr="00C63BE9" w:rsidRDefault="001A682F" w:rsidP="001A682F">
      <w:pPr>
        <w:spacing w:line="480" w:lineRule="auto"/>
      </w:pPr>
      <w:r w:rsidRPr="00C63BE9">
        <w:t xml:space="preserve">Mendes, K., Ringrose, J., &amp; Keller, J. (2018).  #MeToo and the promise and pitfalls of challenging </w:t>
      </w:r>
      <w:r w:rsidRPr="00C63BE9">
        <w:tab/>
        <w:t xml:space="preserve">rape culture through digital feminist activism.  </w:t>
      </w:r>
      <w:r w:rsidRPr="00C63BE9">
        <w:rPr>
          <w:i/>
        </w:rPr>
        <w:t xml:space="preserve">European Journal of Women's Studies, </w:t>
      </w:r>
      <w:r w:rsidRPr="00C63BE9">
        <w:rPr>
          <w:i/>
        </w:rPr>
        <w:tab/>
        <w:t>25</w:t>
      </w:r>
      <w:r w:rsidRPr="00C63BE9">
        <w:t xml:space="preserve">, 236-246. </w:t>
      </w:r>
      <w:hyperlink r:id="rId26" w:history="1">
        <w:r w:rsidRPr="00C63BE9">
          <w:rPr>
            <w:rStyle w:val="Hyperlink"/>
          </w:rPr>
          <w:t>https://doi.org/10.1177%2F1350506818765318</w:t>
        </w:r>
      </w:hyperlink>
    </w:p>
    <w:p w14:paraId="0634E5D7" w14:textId="77777777" w:rsidR="001A682F" w:rsidRPr="00C63BE9" w:rsidRDefault="001A682F" w:rsidP="001A682F">
      <w:pPr>
        <w:spacing w:line="480" w:lineRule="auto"/>
      </w:pPr>
      <w:r w:rsidRPr="00C63BE9">
        <w:t xml:space="preserve">Miller, S. (2015). "And the award for dumbest hashtag feminism goes to..." </w:t>
      </w:r>
      <w:r w:rsidRPr="00C63BE9">
        <w:rPr>
          <w:i/>
          <w:iCs/>
        </w:rPr>
        <w:t xml:space="preserve">Time.com. </w:t>
      </w:r>
      <w:r w:rsidRPr="00C63BE9">
        <w:t xml:space="preserve">Retrieved </w:t>
      </w:r>
    </w:p>
    <w:p w14:paraId="36621D55" w14:textId="77777777" w:rsidR="001A682F" w:rsidRPr="00C63BE9" w:rsidRDefault="001A682F" w:rsidP="001A682F">
      <w:pPr>
        <w:spacing w:line="480" w:lineRule="auto"/>
      </w:pPr>
      <w:r w:rsidRPr="00C63BE9">
        <w:tab/>
        <w:t xml:space="preserve">September 10, 2019 from </w:t>
      </w:r>
      <w:hyperlink r:id="rId27" w:history="1">
        <w:r w:rsidRPr="00C63BE9">
          <w:rPr>
            <w:rStyle w:val="Hyperlink"/>
          </w:rPr>
          <w:t xml:space="preserve">https://time.com/3719336/and-the-award-for-dumbest- </w:t>
        </w:r>
        <w:r w:rsidRPr="00C63BE9">
          <w:rPr>
            <w:rStyle w:val="Hyperlink"/>
            <w:u w:val="none"/>
          </w:rPr>
          <w:tab/>
        </w:r>
        <w:r w:rsidRPr="00C63BE9">
          <w:rPr>
            <w:rStyle w:val="Hyperlink"/>
          </w:rPr>
          <w:t>hashtag-feminism-goes-to/</w:t>
        </w:r>
      </w:hyperlink>
      <w:r w:rsidRPr="00C63BE9">
        <w:t xml:space="preserve"> </w:t>
      </w:r>
    </w:p>
    <w:p w14:paraId="6D0C1081" w14:textId="77777777" w:rsidR="001A682F" w:rsidRPr="00C63BE9" w:rsidRDefault="001A682F" w:rsidP="001A682F">
      <w:pPr>
        <w:spacing w:line="480" w:lineRule="auto"/>
      </w:pPr>
      <w:r w:rsidRPr="00C63BE9">
        <w:rPr>
          <w:lang w:val="en-US"/>
        </w:rPr>
        <w:t>Milo</w:t>
      </w:r>
      <w:r w:rsidRPr="00C63BE9">
        <w:rPr>
          <w:lang w:val="cs-CZ"/>
        </w:rPr>
        <w:t xml:space="preserve">šević-Dordević, J. S., </w:t>
      </w:r>
      <w:r w:rsidRPr="00C63BE9">
        <w:rPr>
          <w:lang w:val="en-US"/>
        </w:rPr>
        <w:t xml:space="preserve">&amp; Žežilj, I. L. (2017). Civic activism online: Making young people </w:t>
      </w:r>
      <w:r w:rsidRPr="00C63BE9">
        <w:rPr>
          <w:lang w:val="en-US"/>
        </w:rPr>
        <w:tab/>
        <w:t xml:space="preserve">dormant or more active in real life? </w:t>
      </w:r>
      <w:r w:rsidRPr="00C63BE9">
        <w:rPr>
          <w:i/>
          <w:lang w:val="en-US"/>
        </w:rPr>
        <w:t>Computers in Human Behavior, 70</w:t>
      </w:r>
      <w:r w:rsidRPr="00C63BE9">
        <w:rPr>
          <w:lang w:val="en-US"/>
        </w:rPr>
        <w:t xml:space="preserve">, 113-118. </w:t>
      </w:r>
      <w:r w:rsidRPr="00C63BE9">
        <w:rPr>
          <w:lang w:val="en-US"/>
        </w:rPr>
        <w:tab/>
      </w:r>
      <w:hyperlink r:id="rId28" w:history="1">
        <w:r w:rsidRPr="00C63BE9">
          <w:rPr>
            <w:rStyle w:val="Hyperlink"/>
          </w:rPr>
          <w:t>http://dx.doi.org/10.1016/j.chb.2016.12.070</w:t>
        </w:r>
      </w:hyperlink>
    </w:p>
    <w:p w14:paraId="1758E0E8" w14:textId="77777777" w:rsidR="001A682F" w:rsidRPr="00C63BE9" w:rsidRDefault="001A682F" w:rsidP="001A682F">
      <w:pPr>
        <w:spacing w:line="480" w:lineRule="auto"/>
      </w:pPr>
      <w:r w:rsidRPr="00C63BE9">
        <w:t xml:space="preserve">Morozov E. The brave new world of slacktivism. </w:t>
      </w:r>
      <w:r w:rsidRPr="00C63BE9">
        <w:rPr>
          <w:i/>
        </w:rPr>
        <w:t>Foreign Policy</w:t>
      </w:r>
      <w:r w:rsidRPr="00C63BE9">
        <w:t xml:space="preserve">, May 19, 2009. Retrieved </w:t>
      </w:r>
      <w:r w:rsidRPr="00C63BE9">
        <w:tab/>
        <w:t xml:space="preserve">May </w:t>
      </w:r>
      <w:r w:rsidRPr="00C63BE9">
        <w:tab/>
        <w:t xml:space="preserve">18, 2014 from </w:t>
      </w:r>
      <w:r w:rsidRPr="00C63BE9">
        <w:tab/>
      </w:r>
      <w:hyperlink r:id="rId29" w:history="1">
        <w:r w:rsidRPr="00C63BE9">
          <w:rPr>
            <w:rStyle w:val="Hyperlink"/>
            <w:rFonts w:eastAsiaTheme="minorEastAsia"/>
          </w:rPr>
          <w:t>https://foreignpolicy.com/2009/09/05/from-slacktivism-to-activism/</w:t>
        </w:r>
      </w:hyperlink>
    </w:p>
    <w:p w14:paraId="47B8F4E7" w14:textId="77777777" w:rsidR="001A682F" w:rsidRPr="00C63BE9" w:rsidRDefault="001A682F" w:rsidP="001A682F">
      <w:pPr>
        <w:spacing w:line="480" w:lineRule="auto"/>
        <w:rPr>
          <w:lang w:val="en-US"/>
        </w:rPr>
      </w:pPr>
      <w:r w:rsidRPr="00C63BE9">
        <w:rPr>
          <w:lang w:val="en-US"/>
        </w:rPr>
        <w:t xml:space="preserve">Murthy, D., Gross, A., &amp; Pensavalle, A. (2016). Urban social media demographics: An </w:t>
      </w:r>
    </w:p>
    <w:p w14:paraId="3E68BA99" w14:textId="707E78A9" w:rsidR="00B545A4" w:rsidRPr="00C63BE9" w:rsidRDefault="001A682F" w:rsidP="001A682F">
      <w:pPr>
        <w:spacing w:line="480" w:lineRule="auto"/>
        <w:ind w:left="360"/>
        <w:rPr>
          <w:rStyle w:val="Hyperlink"/>
          <w:lang w:val="en-US"/>
        </w:rPr>
      </w:pPr>
      <w:r w:rsidRPr="00C63BE9">
        <w:rPr>
          <w:lang w:val="en-US"/>
        </w:rPr>
        <w:tab/>
        <w:t xml:space="preserve">exploration of Twitter use in major American cities. </w:t>
      </w:r>
      <w:r w:rsidRPr="00C63BE9">
        <w:rPr>
          <w:i/>
          <w:iCs/>
          <w:lang w:val="en-US"/>
        </w:rPr>
        <w:t xml:space="preserve">Journal of Computer-Mediated </w:t>
      </w:r>
      <w:r w:rsidRPr="00C63BE9">
        <w:rPr>
          <w:i/>
          <w:iCs/>
          <w:lang w:val="en-US"/>
        </w:rPr>
        <w:tab/>
        <w:t xml:space="preserve">Communication, 21, </w:t>
      </w:r>
      <w:r w:rsidRPr="00C63BE9">
        <w:rPr>
          <w:lang w:val="en-US"/>
        </w:rPr>
        <w:t xml:space="preserve">33-49. </w:t>
      </w:r>
      <w:hyperlink r:id="rId30" w:history="1">
        <w:r w:rsidRPr="00C63BE9">
          <w:rPr>
            <w:rStyle w:val="Hyperlink"/>
            <w:lang w:val="en-US"/>
          </w:rPr>
          <w:t>https://doi.org/10.1111/jcc4.12144</w:t>
        </w:r>
      </w:hyperlink>
    </w:p>
    <w:p w14:paraId="016CF669" w14:textId="6439B9E1" w:rsidR="00012D89" w:rsidRPr="00C63BE9" w:rsidRDefault="00B545A4" w:rsidP="001A682F">
      <w:pPr>
        <w:spacing w:line="480" w:lineRule="auto"/>
      </w:pPr>
      <w:r w:rsidRPr="00C63BE9">
        <w:t xml:space="preserve">Ng, E. (2020). No grand pronouncements here…:Reflections on cancel culture and digital media </w:t>
      </w:r>
      <w:r w:rsidRPr="00C63BE9">
        <w:tab/>
        <w:t xml:space="preserve">participation.  </w:t>
      </w:r>
      <w:r w:rsidRPr="00C63BE9">
        <w:rPr>
          <w:i/>
        </w:rPr>
        <w:t>Television and New Media, 21</w:t>
      </w:r>
      <w:r w:rsidRPr="00C63BE9">
        <w:t>, 621-627. DOI:10.1177/1527476420918828</w:t>
      </w:r>
      <w:r w:rsidR="00012D89" w:rsidRPr="00C63BE9">
        <w:tab/>
      </w:r>
    </w:p>
    <w:p w14:paraId="1534E145" w14:textId="77777777" w:rsidR="001A682F" w:rsidRPr="00C63BE9" w:rsidRDefault="001A682F" w:rsidP="001A682F">
      <w:pPr>
        <w:spacing w:line="480" w:lineRule="auto"/>
      </w:pPr>
      <w:r w:rsidRPr="00C63BE9">
        <w:lastRenderedPageBreak/>
        <w:t>Pew Research Center (2012). The demographics of social media users-2012. Pew</w:t>
      </w:r>
      <w:r w:rsidRPr="00C63BE9">
        <w:br/>
      </w:r>
      <w:r w:rsidRPr="00C63BE9">
        <w:tab/>
        <w:t xml:space="preserve">Research Center. Retrieved April 22, 2019 from </w:t>
      </w:r>
      <w:r w:rsidRPr="00C63BE9">
        <w:tab/>
      </w:r>
      <w:hyperlink r:id="rId31" w:history="1">
        <w:r w:rsidRPr="00C63BE9">
          <w:rPr>
            <w:rStyle w:val="Hyperlink"/>
          </w:rPr>
          <w:t>https://www.pewinternet.org/2013/02/14/the-demographics-of-social-media-users-</w:t>
        </w:r>
        <w:r w:rsidRPr="00C63BE9">
          <w:rPr>
            <w:rStyle w:val="Hyperlink"/>
            <w:u w:val="none"/>
          </w:rPr>
          <w:tab/>
        </w:r>
        <w:r w:rsidRPr="00C63BE9">
          <w:rPr>
            <w:rStyle w:val="Hyperlink"/>
          </w:rPr>
          <w:t>2012/</w:t>
        </w:r>
      </w:hyperlink>
      <w:r w:rsidRPr="00C63BE9">
        <w:t xml:space="preserve"> </w:t>
      </w:r>
    </w:p>
    <w:p w14:paraId="28B2C4B2" w14:textId="77777777" w:rsidR="001A682F" w:rsidRPr="00C63BE9" w:rsidRDefault="001A682F" w:rsidP="001A682F">
      <w:pPr>
        <w:spacing w:line="480" w:lineRule="auto"/>
        <w:rPr>
          <w:lang w:val="en-US"/>
        </w:rPr>
      </w:pPr>
      <w:r w:rsidRPr="00C63BE9">
        <w:rPr>
          <w:lang w:val="en-US"/>
        </w:rPr>
        <w:t>Pew Research Center (2014). Social networking fact sheet. Retrieved August 27, 2019 from</w:t>
      </w:r>
    </w:p>
    <w:p w14:paraId="6D30B614" w14:textId="77777777" w:rsidR="001A682F" w:rsidRPr="00C63BE9" w:rsidRDefault="001A682F" w:rsidP="001A682F">
      <w:pPr>
        <w:spacing w:line="480" w:lineRule="auto"/>
        <w:ind w:left="360"/>
        <w:rPr>
          <w:lang w:val="en-US"/>
        </w:rPr>
      </w:pPr>
      <w:r w:rsidRPr="00C63BE9">
        <w:rPr>
          <w:lang w:val="en-US"/>
        </w:rPr>
        <w:tab/>
        <w:t xml:space="preserve"> </w:t>
      </w:r>
      <w:hyperlink r:id="rId32" w:history="1">
        <w:r w:rsidRPr="00C63BE9">
          <w:rPr>
            <w:rStyle w:val="Hyperlink"/>
            <w:lang w:val="en-US"/>
          </w:rPr>
          <w:t>https://www.pewinternet.org/fact-sheet/social-media/</w:t>
        </w:r>
      </w:hyperlink>
      <w:r w:rsidRPr="00C63BE9">
        <w:rPr>
          <w:lang w:val="en-US"/>
        </w:rPr>
        <w:t xml:space="preserve"> </w:t>
      </w:r>
    </w:p>
    <w:p w14:paraId="00C6202B" w14:textId="5B4244EE" w:rsidR="001A682F" w:rsidRPr="00C63BE9" w:rsidRDefault="001A682F" w:rsidP="001A682F">
      <w:pPr>
        <w:spacing w:line="480" w:lineRule="auto"/>
        <w:rPr>
          <w:rFonts w:eastAsiaTheme="minorEastAsia"/>
          <w:lang w:val="en-US"/>
        </w:rPr>
      </w:pPr>
      <w:r w:rsidRPr="00C63BE9">
        <w:rPr>
          <w:rFonts w:eastAsiaTheme="minorEastAsia"/>
          <w:lang w:val="en-US"/>
        </w:rPr>
        <w:t xml:space="preserve">Pew Research Center (2018). The #MeToo hashtag has been used roughly 19 </w:t>
      </w:r>
    </w:p>
    <w:p w14:paraId="4BCCD1AF" w14:textId="77777777" w:rsidR="001A682F" w:rsidRPr="00C63BE9" w:rsidRDefault="001A682F" w:rsidP="001A682F">
      <w:pPr>
        <w:spacing w:line="480" w:lineRule="auto"/>
        <w:rPr>
          <w:rFonts w:eastAsiaTheme="minorEastAsia"/>
          <w:lang w:val="en-US"/>
        </w:rPr>
      </w:pPr>
      <w:r w:rsidRPr="00C63BE9">
        <w:rPr>
          <w:rFonts w:eastAsiaTheme="minorEastAsia"/>
          <w:lang w:val="en-US"/>
        </w:rPr>
        <w:tab/>
        <w:t xml:space="preserve">million times on Twitter in the past year, and usage often surges around news events. </w:t>
      </w:r>
      <w:r w:rsidRPr="00C63BE9">
        <w:rPr>
          <w:rFonts w:eastAsiaTheme="minorEastAsia"/>
          <w:lang w:val="en-US"/>
        </w:rPr>
        <w:tab/>
        <w:t xml:space="preserve">PewResearch.org. </w:t>
      </w:r>
      <w:hyperlink r:id="rId33" w:history="1">
        <w:r w:rsidRPr="00C63BE9">
          <w:rPr>
            <w:rStyle w:val="Hyperlink"/>
            <w:rFonts w:eastAsiaTheme="minorEastAsia"/>
            <w:lang w:val="en-US"/>
          </w:rPr>
          <w:t>https://www.pewresearch.org/fact-tank/2018/10/11/how-social-</w:t>
        </w:r>
        <w:r w:rsidRPr="00C63BE9">
          <w:rPr>
            <w:rStyle w:val="Hyperlink"/>
            <w:rFonts w:eastAsiaTheme="minorEastAsia"/>
            <w:u w:val="none"/>
            <w:lang w:val="en-US"/>
          </w:rPr>
          <w:tab/>
        </w:r>
        <w:r w:rsidRPr="00C63BE9">
          <w:rPr>
            <w:rStyle w:val="Hyperlink"/>
            <w:rFonts w:eastAsiaTheme="minorEastAsia"/>
            <w:lang w:val="en-US"/>
          </w:rPr>
          <w:t>media-users-have-discussed-sexual-harassment-since-metoo-went-viral/ft_18-10-</w:t>
        </w:r>
        <w:r w:rsidRPr="00C63BE9">
          <w:rPr>
            <w:rStyle w:val="Hyperlink"/>
            <w:rFonts w:eastAsiaTheme="minorEastAsia"/>
            <w:u w:val="none"/>
            <w:lang w:val="en-US"/>
          </w:rPr>
          <w:tab/>
        </w:r>
        <w:r w:rsidRPr="00C63BE9">
          <w:rPr>
            <w:rStyle w:val="Hyperlink"/>
            <w:rFonts w:eastAsiaTheme="minorEastAsia"/>
            <w:lang w:val="en-US"/>
          </w:rPr>
          <w:t>11_metooanniversary_hashtag-used-19m_times/</w:t>
        </w:r>
      </w:hyperlink>
    </w:p>
    <w:p w14:paraId="0B950C08" w14:textId="77777777" w:rsidR="001A682F" w:rsidRPr="00C63BE9" w:rsidRDefault="001A682F" w:rsidP="001A682F">
      <w:pPr>
        <w:spacing w:line="480" w:lineRule="auto"/>
        <w:rPr>
          <w:rFonts w:eastAsiaTheme="minorEastAsia"/>
        </w:rPr>
      </w:pPr>
      <w:r w:rsidRPr="00C63BE9">
        <w:rPr>
          <w:rFonts w:eastAsiaTheme="minorEastAsia"/>
        </w:rPr>
        <w:t xml:space="preserve">Postmes, T., &amp; Brunsting, S (2002).  Collective action in the age of the internet: Mass </w:t>
      </w:r>
      <w:r w:rsidRPr="00C63BE9">
        <w:rPr>
          <w:rFonts w:eastAsiaTheme="minorEastAsia"/>
        </w:rPr>
        <w:tab/>
        <w:t xml:space="preserve">communication and online mobilization.  </w:t>
      </w:r>
      <w:r w:rsidRPr="00C63BE9">
        <w:rPr>
          <w:rFonts w:eastAsiaTheme="minorEastAsia"/>
          <w:i/>
        </w:rPr>
        <w:t>Social Science Computer Review</w:t>
      </w:r>
      <w:r w:rsidRPr="00C63BE9">
        <w:rPr>
          <w:rFonts w:eastAsiaTheme="minorEastAsia"/>
        </w:rPr>
        <w:t>, 20, 290-</w:t>
      </w:r>
      <w:r w:rsidRPr="00C63BE9">
        <w:rPr>
          <w:rFonts w:eastAsiaTheme="minorEastAsia"/>
        </w:rPr>
        <w:tab/>
        <w:t>301. doi: 10.1177/08939302020003006</w:t>
      </w:r>
    </w:p>
    <w:p w14:paraId="6FFB4B98" w14:textId="77777777" w:rsidR="001A682F" w:rsidRPr="00C63BE9" w:rsidRDefault="001A682F" w:rsidP="001A682F">
      <w:pPr>
        <w:spacing w:line="480" w:lineRule="auto"/>
        <w:rPr>
          <w:rFonts w:eastAsiaTheme="minorEastAsia"/>
          <w:lang w:val="en-US"/>
        </w:rPr>
      </w:pPr>
      <w:r w:rsidRPr="00C63BE9">
        <w:rPr>
          <w:rFonts w:eastAsiaTheme="minorEastAsia"/>
          <w:lang w:val="en-US"/>
        </w:rPr>
        <w:t xml:space="preserve">Postmes, T., Haslam, S. A., &amp; Jans, L. (2012). A single-item measures of social </w:t>
      </w:r>
    </w:p>
    <w:p w14:paraId="16900B5F" w14:textId="77777777" w:rsidR="001A682F" w:rsidRPr="00C63BE9" w:rsidRDefault="001A682F" w:rsidP="001A682F">
      <w:pPr>
        <w:spacing w:line="480" w:lineRule="auto"/>
        <w:rPr>
          <w:rFonts w:eastAsiaTheme="minorEastAsia"/>
          <w:lang w:val="en-US"/>
        </w:rPr>
      </w:pPr>
      <w:r w:rsidRPr="00C63BE9">
        <w:rPr>
          <w:rFonts w:eastAsiaTheme="minorEastAsia"/>
          <w:lang w:val="en-US"/>
        </w:rPr>
        <w:tab/>
        <w:t xml:space="preserve">identification: Reliability, validity and utility. </w:t>
      </w:r>
      <w:r w:rsidRPr="00C63BE9">
        <w:rPr>
          <w:rFonts w:eastAsiaTheme="minorEastAsia"/>
          <w:i/>
          <w:lang w:val="en-US"/>
        </w:rPr>
        <w:t>British Journal of Social Psychology, 52</w:t>
      </w:r>
      <w:r w:rsidRPr="00C63BE9">
        <w:rPr>
          <w:rFonts w:eastAsiaTheme="minorEastAsia"/>
          <w:lang w:val="en-US"/>
        </w:rPr>
        <w:t xml:space="preserve">(4), </w:t>
      </w:r>
      <w:r w:rsidRPr="00C63BE9">
        <w:rPr>
          <w:rFonts w:eastAsiaTheme="minorEastAsia"/>
          <w:lang w:val="en-US"/>
        </w:rPr>
        <w:tab/>
        <w:t>597-617.DOI: 10.1111/bjso.12006.</w:t>
      </w:r>
    </w:p>
    <w:p w14:paraId="36658053" w14:textId="1CF09ED7" w:rsidR="001A682F" w:rsidRPr="00C63BE9" w:rsidRDefault="001A682F" w:rsidP="001A682F">
      <w:pPr>
        <w:spacing w:line="480" w:lineRule="auto"/>
        <w:rPr>
          <w:rFonts w:eastAsiaTheme="minorEastAsia"/>
          <w:lang w:val="en-US"/>
        </w:rPr>
      </w:pPr>
      <w:r w:rsidRPr="00C63BE9">
        <w:rPr>
          <w:rFonts w:eastAsiaTheme="minorEastAsia"/>
          <w:lang w:val="en-US"/>
        </w:rPr>
        <w:t>Schumann, S., &amp; Klein, O. (2015). Substitute or stepping stone? Assessing the impact of low-</w:t>
      </w:r>
      <w:r w:rsidRPr="00C63BE9">
        <w:rPr>
          <w:rFonts w:eastAsiaTheme="minorEastAsia"/>
          <w:lang w:val="en-US"/>
        </w:rPr>
        <w:tab/>
        <w:t xml:space="preserve">threshold online collective actions on onffline participation. </w:t>
      </w:r>
      <w:r w:rsidRPr="00C63BE9">
        <w:rPr>
          <w:rFonts w:eastAsiaTheme="minorEastAsia"/>
          <w:i/>
          <w:lang w:val="en-US"/>
        </w:rPr>
        <w:t xml:space="preserve">European Journal of Social </w:t>
      </w:r>
      <w:r w:rsidRPr="00C63BE9">
        <w:rPr>
          <w:rFonts w:eastAsiaTheme="minorEastAsia"/>
          <w:i/>
          <w:lang w:val="en-US"/>
        </w:rPr>
        <w:tab/>
        <w:t>Psychology, 45</w:t>
      </w:r>
      <w:r w:rsidRPr="00C63BE9">
        <w:rPr>
          <w:rFonts w:eastAsiaTheme="minorEastAsia"/>
          <w:lang w:val="en-US"/>
        </w:rPr>
        <w:t>, 308-322. DOI: 10.1002/ejsp.2084</w:t>
      </w:r>
    </w:p>
    <w:p w14:paraId="6EF8D2FB" w14:textId="77777777" w:rsidR="001A682F" w:rsidRPr="00C63BE9" w:rsidRDefault="001A682F" w:rsidP="001A682F">
      <w:pPr>
        <w:spacing w:line="480" w:lineRule="auto"/>
        <w:rPr>
          <w:rFonts w:eastAsiaTheme="minorEastAsia"/>
          <w:lang w:val="en-US"/>
        </w:rPr>
      </w:pPr>
      <w:r w:rsidRPr="00C63BE9">
        <w:rPr>
          <w:rFonts w:eastAsiaTheme="minorEastAsia"/>
          <w:lang w:val="en-US"/>
        </w:rPr>
        <w:t xml:space="preserve">Schumann S., Klein O., &amp; Douglas K. (2012) Talk to Act: How Internet Use Empowers Users to </w:t>
      </w:r>
    </w:p>
    <w:p w14:paraId="5AC2D76D" w14:textId="77777777" w:rsidR="001A682F" w:rsidRPr="00C63BE9" w:rsidRDefault="001A682F" w:rsidP="001A682F">
      <w:pPr>
        <w:spacing w:line="480" w:lineRule="auto"/>
        <w:ind w:left="720"/>
        <w:rPr>
          <w:rFonts w:eastAsiaTheme="minorEastAsia"/>
          <w:lang w:val="en-US"/>
        </w:rPr>
      </w:pPr>
      <w:r w:rsidRPr="00C63BE9">
        <w:rPr>
          <w:rFonts w:eastAsiaTheme="minorEastAsia"/>
          <w:lang w:val="en-US"/>
        </w:rPr>
        <w:lastRenderedPageBreak/>
        <w:t xml:space="preserve">Participate in Collective Actions Offline. In: Bang M., Ragnemalm E.L. (Eds.) </w:t>
      </w:r>
      <w:r w:rsidRPr="00C63BE9">
        <w:rPr>
          <w:rFonts w:eastAsiaTheme="minorEastAsia"/>
          <w:i/>
          <w:lang w:val="en-US"/>
        </w:rPr>
        <w:t>Persuasive Technology. Design for Health and Safety</w:t>
      </w:r>
      <w:r w:rsidRPr="00C63BE9">
        <w:rPr>
          <w:rFonts w:eastAsiaTheme="minorEastAsia"/>
          <w:lang w:val="en-US"/>
        </w:rPr>
        <w:t xml:space="preserve">. PERSUASIVE 2012. Lecture Notes in Computer Science, vol. 7284. Springer, Berlin, Heidelberg. </w:t>
      </w:r>
      <w:hyperlink r:id="rId34" w:history="1">
        <w:r w:rsidRPr="00C63BE9">
          <w:rPr>
            <w:rStyle w:val="Hyperlink"/>
            <w:rFonts w:eastAsiaTheme="minorEastAsia"/>
            <w:lang w:val="en-US"/>
          </w:rPr>
          <w:t>https://doi.org/10.1007/978-3-642-31037-9_7</w:t>
        </w:r>
      </w:hyperlink>
    </w:p>
    <w:p w14:paraId="7FCF4E54" w14:textId="4C02B742" w:rsidR="001A682F" w:rsidRPr="00C63BE9" w:rsidRDefault="001A682F" w:rsidP="001A682F">
      <w:pPr>
        <w:spacing w:line="480" w:lineRule="auto"/>
        <w:rPr>
          <w:rFonts w:eastAsiaTheme="minorEastAsia"/>
        </w:rPr>
      </w:pPr>
      <w:r w:rsidRPr="00C63BE9">
        <w:rPr>
          <w:rFonts w:eastAsiaTheme="minorEastAsia"/>
        </w:rPr>
        <w:t xml:space="preserve">Scissors, L, Burke, M., &amp; Wengrovitz, S. (2016). What's in a like? Attitudes and behaviors around </w:t>
      </w:r>
      <w:r w:rsidRPr="00C63BE9">
        <w:rPr>
          <w:rFonts w:eastAsiaTheme="minorEastAsia"/>
        </w:rPr>
        <w:tab/>
        <w:t xml:space="preserve">receiving likes on Facebook.  In </w:t>
      </w:r>
      <w:r w:rsidRPr="00C63BE9">
        <w:rPr>
          <w:rFonts w:eastAsiaTheme="minorEastAsia"/>
          <w:i/>
        </w:rPr>
        <w:t>Proceedings of the 19th ACM Conference on Computer-</w:t>
      </w:r>
      <w:r w:rsidRPr="00C63BE9">
        <w:rPr>
          <w:rFonts w:eastAsiaTheme="minorEastAsia"/>
          <w:i/>
        </w:rPr>
        <w:tab/>
        <w:t>Supported Cooperative Work &amp; Social Computing (CSCW ’16</w:t>
      </w:r>
      <w:r w:rsidRPr="00C63BE9">
        <w:rPr>
          <w:rFonts w:eastAsiaTheme="minorEastAsia"/>
        </w:rPr>
        <w:t xml:space="preserve">). Association for </w:t>
      </w:r>
      <w:r w:rsidRPr="00C63BE9">
        <w:rPr>
          <w:rFonts w:eastAsiaTheme="minorEastAsia"/>
        </w:rPr>
        <w:tab/>
        <w:t xml:space="preserve">Computing Machinery, New York, NY, USA, 1501–1510. doi: </w:t>
      </w:r>
      <w:r w:rsidRPr="00C63BE9">
        <w:rPr>
          <w:rFonts w:eastAsiaTheme="minorEastAsia"/>
        </w:rPr>
        <w:tab/>
        <w:t>https://doi.org/10.1145/2818048.2820066</w:t>
      </w:r>
    </w:p>
    <w:p w14:paraId="1F3D4AA7" w14:textId="5BCF7CAD" w:rsidR="00486E2C" w:rsidRPr="00C63BE9" w:rsidRDefault="00486E2C" w:rsidP="00486E2C">
      <w:pPr>
        <w:spacing w:line="480" w:lineRule="auto"/>
        <w:rPr>
          <w:rFonts w:eastAsiaTheme="minorEastAsia"/>
          <w:lang w:val="en-GB"/>
        </w:rPr>
      </w:pPr>
      <w:r w:rsidRPr="00C63BE9">
        <w:rPr>
          <w:rFonts w:eastAsiaTheme="minorEastAsia"/>
        </w:rPr>
        <w:t xml:space="preserve">Sibona, C. (2013). </w:t>
      </w:r>
      <w:r w:rsidRPr="00C63BE9">
        <w:rPr>
          <w:rFonts w:eastAsiaTheme="minorEastAsia"/>
          <w:lang w:val="en-GB"/>
        </w:rPr>
        <w:t xml:space="preserve">Facebook fallout: The emotional response to being unfriended on Facebook. </w:t>
      </w:r>
      <w:r w:rsidRPr="00C63BE9">
        <w:rPr>
          <w:rFonts w:eastAsiaTheme="minorEastAsia"/>
          <w:lang w:val="en-GB"/>
        </w:rPr>
        <w:tab/>
        <w:t xml:space="preserve">Paper presented at the 47th Hawaii International Conference on System Sciences, </w:t>
      </w:r>
      <w:r w:rsidRPr="00C63BE9">
        <w:rPr>
          <w:rFonts w:eastAsiaTheme="minorEastAsia"/>
          <w:lang w:val="en-GB"/>
        </w:rPr>
        <w:tab/>
        <w:t>Waikoloa, HI.</w:t>
      </w:r>
    </w:p>
    <w:p w14:paraId="4EFCF5A2" w14:textId="7C5A2B6C" w:rsidR="001A682F" w:rsidRPr="00C63BE9" w:rsidRDefault="001A682F" w:rsidP="001A682F">
      <w:pPr>
        <w:spacing w:line="480" w:lineRule="auto"/>
        <w:rPr>
          <w:rFonts w:eastAsiaTheme="minorEastAsia"/>
        </w:rPr>
      </w:pPr>
      <w:r w:rsidRPr="00C63BE9">
        <w:rPr>
          <w:rFonts w:eastAsiaTheme="minorEastAsia"/>
        </w:rPr>
        <w:t>Sol</w:t>
      </w:r>
      <w:r w:rsidRPr="00C63BE9">
        <w:rPr>
          <w:rFonts w:ascii="Calibri" w:eastAsiaTheme="minorEastAsia" w:hAnsi="Calibri" w:cs="Calibri"/>
        </w:rPr>
        <w:t>ó</w:t>
      </w:r>
      <w:r w:rsidRPr="00C63BE9">
        <w:rPr>
          <w:rFonts w:eastAsiaTheme="minorEastAsia"/>
        </w:rPr>
        <w:t xml:space="preserve">rzano, D., Ceja, M., Yosso, T. (2000). Critical race theory, racial microaggression, and </w:t>
      </w:r>
      <w:r w:rsidRPr="00C63BE9">
        <w:rPr>
          <w:rFonts w:eastAsiaTheme="minorEastAsia"/>
        </w:rPr>
        <w:tab/>
        <w:t xml:space="preserve">campus racial climate: The experiences of African American college students.  </w:t>
      </w:r>
      <w:r w:rsidRPr="00C63BE9">
        <w:rPr>
          <w:rFonts w:eastAsiaTheme="minorEastAsia"/>
          <w:i/>
        </w:rPr>
        <w:t xml:space="preserve">Journal of </w:t>
      </w:r>
      <w:r w:rsidRPr="00C63BE9">
        <w:rPr>
          <w:rFonts w:eastAsiaTheme="minorEastAsia"/>
          <w:i/>
        </w:rPr>
        <w:tab/>
        <w:t>Negro Education, 69</w:t>
      </w:r>
      <w:r w:rsidRPr="00C63BE9">
        <w:rPr>
          <w:rFonts w:eastAsiaTheme="minorEastAsia"/>
        </w:rPr>
        <w:t>, 60-73.</w:t>
      </w:r>
    </w:p>
    <w:p w14:paraId="1264DA10" w14:textId="77777777" w:rsidR="0005038D" w:rsidRPr="00C63BE9" w:rsidRDefault="0005038D" w:rsidP="0005038D">
      <w:pPr>
        <w:spacing w:line="480" w:lineRule="auto"/>
        <w:rPr>
          <w:rFonts w:eastAsiaTheme="minorEastAsia"/>
        </w:rPr>
      </w:pPr>
      <w:r w:rsidRPr="00C63BE9">
        <w:rPr>
          <w:rFonts w:eastAsiaTheme="minorEastAsia"/>
        </w:rPr>
        <w:t xml:space="preserve">Snow, D.A., Rochford, E. B. Jr., Worden, S. K., &amp; Benford, R. D. (1986). Frame </w:t>
      </w:r>
    </w:p>
    <w:p w14:paraId="272F3C94" w14:textId="77777777" w:rsidR="00894055" w:rsidRPr="00C63BE9" w:rsidRDefault="0005038D" w:rsidP="00894055">
      <w:pPr>
        <w:spacing w:line="480" w:lineRule="auto"/>
        <w:rPr>
          <w:rFonts w:eastAsiaTheme="minorEastAsia"/>
        </w:rPr>
      </w:pPr>
      <w:r w:rsidRPr="00C63BE9">
        <w:rPr>
          <w:rFonts w:eastAsiaTheme="minorEastAsia"/>
        </w:rPr>
        <w:tab/>
        <w:t xml:space="preserve">alignment processes, micromobilization and movement participation. </w:t>
      </w:r>
      <w:r w:rsidRPr="00C63BE9">
        <w:rPr>
          <w:rFonts w:eastAsiaTheme="minorEastAsia"/>
          <w:i/>
        </w:rPr>
        <w:t xml:space="preserve">American </w:t>
      </w:r>
      <w:r w:rsidRPr="00C63BE9">
        <w:rPr>
          <w:rFonts w:eastAsiaTheme="minorEastAsia"/>
          <w:i/>
        </w:rPr>
        <w:tab/>
        <w:t>Sociological Review, 51</w:t>
      </w:r>
      <w:r w:rsidRPr="00C63BE9">
        <w:rPr>
          <w:rFonts w:eastAsiaTheme="minorEastAsia"/>
        </w:rPr>
        <w:t xml:space="preserve">, 464-481. </w:t>
      </w:r>
    </w:p>
    <w:p w14:paraId="6D83F88C" w14:textId="19748C18" w:rsidR="00894055" w:rsidRPr="00C63BE9" w:rsidRDefault="00894055" w:rsidP="00894055">
      <w:pPr>
        <w:spacing w:line="480" w:lineRule="auto"/>
        <w:rPr>
          <w:rFonts w:eastAsiaTheme="minorEastAsia"/>
        </w:rPr>
      </w:pPr>
      <w:r w:rsidRPr="00C63BE9">
        <w:rPr>
          <w:rFonts w:eastAsiaTheme="minorEastAsia"/>
        </w:rPr>
        <w:t xml:space="preserve">Statistics Canada (2016). Insights on Canadian society: Cyberbullying and cyberstalking </w:t>
      </w:r>
    </w:p>
    <w:p w14:paraId="38AFC039" w14:textId="496E284B" w:rsidR="00894055" w:rsidRPr="00C63BE9" w:rsidRDefault="00894055" w:rsidP="001A682F">
      <w:pPr>
        <w:spacing w:line="480" w:lineRule="auto"/>
        <w:rPr>
          <w:rFonts w:eastAsiaTheme="minorEastAsia"/>
        </w:rPr>
      </w:pPr>
      <w:r w:rsidRPr="00C63BE9">
        <w:rPr>
          <w:rFonts w:eastAsiaTheme="minorEastAsia"/>
        </w:rPr>
        <w:tab/>
        <w:t xml:space="preserve">among Internet users aged 15 to 29 in Canada.  Catalogue No. 75-006-X. Retrieved </w:t>
      </w:r>
      <w:r w:rsidRPr="00C63BE9">
        <w:rPr>
          <w:rFonts w:eastAsiaTheme="minorEastAsia"/>
        </w:rPr>
        <w:tab/>
        <w:t>August 26, 2019 from</w:t>
      </w:r>
    </w:p>
    <w:p w14:paraId="3FEFCC78" w14:textId="587F4954" w:rsidR="00894055" w:rsidRPr="00C63BE9" w:rsidRDefault="00894055" w:rsidP="001A682F">
      <w:pPr>
        <w:spacing w:line="480" w:lineRule="auto"/>
        <w:rPr>
          <w:rFonts w:eastAsiaTheme="minorEastAsia"/>
        </w:rPr>
      </w:pPr>
      <w:r w:rsidRPr="00C63BE9">
        <w:rPr>
          <w:rFonts w:eastAsiaTheme="minorEastAsia"/>
        </w:rPr>
        <w:tab/>
      </w:r>
      <w:hyperlink r:id="rId35" w:history="1">
        <w:r w:rsidRPr="00C63BE9">
          <w:rPr>
            <w:rStyle w:val="Hyperlink"/>
            <w:rFonts w:eastAsiaTheme="minorEastAsia"/>
          </w:rPr>
          <w:t>https://www150.statcan.gc.ca/n1/pub/75-006-x/2016001/article/14693-eng.htm</w:t>
        </w:r>
      </w:hyperlink>
    </w:p>
    <w:p w14:paraId="59683146" w14:textId="77777777" w:rsidR="001A682F" w:rsidRPr="00C63BE9" w:rsidRDefault="001A682F" w:rsidP="001A682F">
      <w:pPr>
        <w:spacing w:line="480" w:lineRule="auto"/>
      </w:pPr>
      <w:r w:rsidRPr="00C63BE9">
        <w:lastRenderedPageBreak/>
        <w:t xml:space="preserve">Strimpel, Z. (2017). "I've had enough of MeToo 'hashtag feminism' and its intellectual laziness. </w:t>
      </w:r>
    </w:p>
    <w:p w14:paraId="0D373A14" w14:textId="77777777" w:rsidR="001A682F" w:rsidRPr="00C63BE9" w:rsidRDefault="001A682F" w:rsidP="001A682F">
      <w:pPr>
        <w:spacing w:line="480" w:lineRule="auto"/>
      </w:pPr>
      <w:r w:rsidRPr="00C63BE9">
        <w:tab/>
        <w:t xml:space="preserve">The Telegraph. Retrieved September 10, 2019 from </w:t>
      </w:r>
      <w:r w:rsidRPr="00C63BE9">
        <w:tab/>
      </w:r>
      <w:hyperlink r:id="rId36" w:history="1">
        <w:r w:rsidRPr="00C63BE9">
          <w:rPr>
            <w:rStyle w:val="Hyperlink"/>
          </w:rPr>
          <w:t>https://www.telegraph.co.uk/women/life/had-enough-metoo-hashtag-feminism-</w:t>
        </w:r>
        <w:r w:rsidRPr="00C63BE9">
          <w:rPr>
            <w:rStyle w:val="Hyperlink"/>
            <w:u w:val="none"/>
          </w:rPr>
          <w:tab/>
        </w:r>
        <w:r w:rsidRPr="00C63BE9">
          <w:rPr>
            <w:rStyle w:val="Hyperlink"/>
          </w:rPr>
          <w:t>intellectual-laziness/</w:t>
        </w:r>
      </w:hyperlink>
    </w:p>
    <w:p w14:paraId="1ABBB71B" w14:textId="77777777" w:rsidR="001A682F" w:rsidRPr="00C63BE9" w:rsidRDefault="001A682F" w:rsidP="001A682F">
      <w:pPr>
        <w:spacing w:line="480" w:lineRule="auto"/>
      </w:pPr>
      <w:r w:rsidRPr="00C63BE9">
        <w:t xml:space="preserve">Stürmer, S., &amp; Simon, B. (2004). Collective action: Towards a dual-pathway model.  </w:t>
      </w:r>
      <w:r w:rsidRPr="00C63BE9">
        <w:rPr>
          <w:i/>
        </w:rPr>
        <w:t xml:space="preserve">European </w:t>
      </w:r>
      <w:r w:rsidRPr="00C63BE9">
        <w:rPr>
          <w:i/>
        </w:rPr>
        <w:tab/>
        <w:t>Review of Social Psychology, 15</w:t>
      </w:r>
      <w:r w:rsidRPr="00C63BE9">
        <w:t>, 59-99. DOI: 10.1080/10463280340000117</w:t>
      </w:r>
    </w:p>
    <w:p w14:paraId="2E6C563C" w14:textId="77777777" w:rsidR="001A682F" w:rsidRPr="00C63BE9" w:rsidRDefault="001A682F" w:rsidP="001A682F">
      <w:pPr>
        <w:spacing w:line="480" w:lineRule="auto"/>
      </w:pPr>
      <w:r w:rsidRPr="00C63BE9">
        <w:t xml:space="preserve">Tajfel, H., &amp; Turner, J. C. (1979). An integrative theory of inter- group conflict. In W. G. Austin &amp; </w:t>
      </w:r>
      <w:r w:rsidRPr="00C63BE9">
        <w:tab/>
        <w:t xml:space="preserve">S. Worchel (Eds.), </w:t>
      </w:r>
      <w:r w:rsidRPr="00C63BE9">
        <w:rPr>
          <w:i/>
          <w:iCs/>
        </w:rPr>
        <w:t xml:space="preserve">The social psychology of inter-group relations </w:t>
      </w:r>
      <w:r w:rsidRPr="00C63BE9">
        <w:t xml:space="preserve">(pp. 33-47). Monterey, </w:t>
      </w:r>
      <w:r w:rsidRPr="00C63BE9">
        <w:tab/>
        <w:t xml:space="preserve">CA: Brooks/Cole. </w:t>
      </w:r>
    </w:p>
    <w:p w14:paraId="6DB7992D" w14:textId="77777777" w:rsidR="0021709E" w:rsidRPr="00C63BE9" w:rsidRDefault="0021709E" w:rsidP="001A682F">
      <w:pPr>
        <w:spacing w:line="480" w:lineRule="auto"/>
      </w:pPr>
      <w:r w:rsidRPr="00C63BE9">
        <w:t xml:space="preserve">Tausch, N. &amp; Becker, J. C. (2013). Emotional reactions to success and failure of collective action </w:t>
      </w:r>
    </w:p>
    <w:p w14:paraId="6EFF19B8" w14:textId="1044C975" w:rsidR="0021709E" w:rsidRPr="00C63BE9" w:rsidRDefault="0021709E" w:rsidP="001A682F">
      <w:pPr>
        <w:spacing w:line="480" w:lineRule="auto"/>
      </w:pPr>
      <w:r w:rsidRPr="00C63BE9">
        <w:tab/>
        <w:t xml:space="preserve">as predictors of future action intentions as predictors of future action intentions: A </w:t>
      </w:r>
      <w:r w:rsidRPr="00C63BE9">
        <w:tab/>
        <w:t xml:space="preserve">longitudinal investigation in the context of student protests in Germany. </w:t>
      </w:r>
      <w:r w:rsidRPr="00C63BE9">
        <w:rPr>
          <w:i/>
        </w:rPr>
        <w:t xml:space="preserve">British Journal </w:t>
      </w:r>
      <w:r w:rsidRPr="00C63BE9">
        <w:rPr>
          <w:i/>
        </w:rPr>
        <w:tab/>
        <w:t>of Social Psychology, 52</w:t>
      </w:r>
      <w:r w:rsidRPr="00C63BE9">
        <w:t>, 525-542.</w:t>
      </w:r>
    </w:p>
    <w:p w14:paraId="50DBD87A" w14:textId="77777777" w:rsidR="00823E84" w:rsidRPr="00C63BE9" w:rsidRDefault="0059656E" w:rsidP="001A682F">
      <w:pPr>
        <w:spacing w:line="480" w:lineRule="auto"/>
      </w:pPr>
      <w:r w:rsidRPr="00C63BE9">
        <w:t>Thomas, E. F., Mavor, K. I., &amp; McGarty, C. (</w:t>
      </w:r>
      <w:r w:rsidR="00823E84" w:rsidRPr="00C63BE9">
        <w:t xml:space="preserve">2011). Social identities facilitate and encapsulate </w:t>
      </w:r>
    </w:p>
    <w:p w14:paraId="39F14BFF" w14:textId="0893FC49" w:rsidR="0059656E" w:rsidRPr="00C63BE9" w:rsidRDefault="00823E84" w:rsidP="001A682F">
      <w:pPr>
        <w:spacing w:line="480" w:lineRule="auto"/>
      </w:pPr>
      <w:r w:rsidRPr="00C63BE9">
        <w:tab/>
        <w:t xml:space="preserve">action-relevant constructs: A test of the social identity model of collective action. </w:t>
      </w:r>
      <w:r w:rsidRPr="00C63BE9">
        <w:rPr>
          <w:i/>
        </w:rPr>
        <w:t xml:space="preserve">Group </w:t>
      </w:r>
      <w:r w:rsidRPr="00C63BE9">
        <w:rPr>
          <w:i/>
        </w:rPr>
        <w:tab/>
        <w:t>Processes and Intergroup Relations, 15</w:t>
      </w:r>
      <w:r w:rsidRPr="00C63BE9">
        <w:t>, 75-88. DOI: 10.1177/1368430211413619</w:t>
      </w:r>
    </w:p>
    <w:p w14:paraId="0D3503F5" w14:textId="30CE2E5D" w:rsidR="001A682F" w:rsidRPr="00C63BE9" w:rsidRDefault="001A682F" w:rsidP="001A682F">
      <w:pPr>
        <w:spacing w:line="480" w:lineRule="auto"/>
      </w:pPr>
      <w:r w:rsidRPr="00C63BE9">
        <w:t xml:space="preserve">Thomas, E. F., &amp; McGarty, C. A. (2009). The role of efficacy and moral outrage norms in creating </w:t>
      </w:r>
      <w:r w:rsidRPr="00C63BE9">
        <w:tab/>
        <w:t xml:space="preserve">the potential for international development activism through group-based interaction, </w:t>
      </w:r>
      <w:r w:rsidRPr="00C63BE9">
        <w:tab/>
      </w:r>
      <w:r w:rsidRPr="00C63BE9">
        <w:rPr>
          <w:i/>
        </w:rPr>
        <w:t>British Journal of Social Psychology, 48</w:t>
      </w:r>
      <w:r w:rsidRPr="00C63BE9">
        <w:t>, 115-134. DOI:10.1348/014466608X313774</w:t>
      </w:r>
    </w:p>
    <w:p w14:paraId="433D72DA" w14:textId="77777777" w:rsidR="00BA5E53" w:rsidRPr="00C63BE9" w:rsidRDefault="00BA5E53" w:rsidP="00BA5E53">
      <w:pPr>
        <w:spacing w:line="480" w:lineRule="auto"/>
      </w:pPr>
      <w:r w:rsidRPr="00C63BE9">
        <w:t xml:space="preserve">Thomas, E. F., McGarty, T., &amp; Mavor, K. I. (2009). Aligning identities, emotions and beliefs to </w:t>
      </w:r>
    </w:p>
    <w:p w14:paraId="70D5714F" w14:textId="6FF72F10" w:rsidR="00BA5E53" w:rsidRPr="00C63BE9" w:rsidRDefault="00BA5E53" w:rsidP="001A682F">
      <w:pPr>
        <w:spacing w:line="480" w:lineRule="auto"/>
      </w:pPr>
      <w:r w:rsidRPr="00C63BE9">
        <w:tab/>
        <w:t xml:space="preserve">create commitment to sustainable social and political action. </w:t>
      </w:r>
      <w:r w:rsidRPr="00C63BE9">
        <w:rPr>
          <w:i/>
        </w:rPr>
        <w:t xml:space="preserve">Personality and Social </w:t>
      </w:r>
      <w:r w:rsidRPr="00C63BE9">
        <w:rPr>
          <w:i/>
        </w:rPr>
        <w:tab/>
        <w:t>Psychology Review, 13</w:t>
      </w:r>
      <w:r w:rsidRPr="00C63BE9">
        <w:t>, 194-218. DOI: 10.1177/1088868309341563</w:t>
      </w:r>
    </w:p>
    <w:p w14:paraId="45E57E68" w14:textId="77777777" w:rsidR="001A682F" w:rsidRPr="00C63BE9" w:rsidRDefault="001A682F" w:rsidP="001A682F">
      <w:pPr>
        <w:spacing w:line="480" w:lineRule="auto"/>
      </w:pPr>
      <w:r w:rsidRPr="00C63BE9">
        <w:lastRenderedPageBreak/>
        <w:t xml:space="preserve">Thomas, E. F., Zubielevitch, E., Sibley, C. G., &amp; Osborne, D. (2020). Testing the social identity </w:t>
      </w:r>
    </w:p>
    <w:p w14:paraId="102F42A9" w14:textId="77777777" w:rsidR="001A682F" w:rsidRPr="00C63BE9" w:rsidRDefault="001A682F" w:rsidP="001A682F">
      <w:pPr>
        <w:spacing w:line="480" w:lineRule="auto"/>
      </w:pPr>
      <w:r w:rsidRPr="00C63BE9">
        <w:tab/>
        <w:t xml:space="preserve">model of collective action longitudinally and across structurally disadvantaged and </w:t>
      </w:r>
      <w:r w:rsidRPr="00C63BE9">
        <w:tab/>
        <w:t xml:space="preserve">advantaged groups.  Personality and Social Psychology Bulletin, 46, 823-838. </w:t>
      </w:r>
      <w:r w:rsidRPr="00C63BE9">
        <w:tab/>
      </w:r>
      <w:hyperlink r:id="rId37" w:history="1">
        <w:r w:rsidRPr="00C63BE9">
          <w:rPr>
            <w:rStyle w:val="Hyperlink"/>
          </w:rPr>
          <w:t>https://doi.org/10.1177/0146167219879111</w:t>
        </w:r>
      </w:hyperlink>
    </w:p>
    <w:p w14:paraId="001D0FEF" w14:textId="77777777" w:rsidR="001A682F" w:rsidRPr="00C63BE9" w:rsidRDefault="001A682F" w:rsidP="001A682F">
      <w:pPr>
        <w:spacing w:line="480" w:lineRule="auto"/>
      </w:pPr>
      <w:r w:rsidRPr="00C63BE9">
        <w:rPr>
          <w:lang w:val="en-US"/>
        </w:rPr>
        <w:t xml:space="preserve">"Top 10 Microblogging Sites for 2019". www.voidcan.org. Retrieved September 27, </w:t>
      </w:r>
    </w:p>
    <w:p w14:paraId="75F902B0" w14:textId="77777777" w:rsidR="001A682F" w:rsidRPr="00C63BE9" w:rsidRDefault="001A682F" w:rsidP="001A682F">
      <w:pPr>
        <w:spacing w:line="480" w:lineRule="auto"/>
      </w:pPr>
      <w:r w:rsidRPr="00C63BE9">
        <w:rPr>
          <w:lang w:val="en-US"/>
        </w:rPr>
        <w:tab/>
        <w:t xml:space="preserve">2019 from </w:t>
      </w:r>
      <w:hyperlink r:id="rId38" w:history="1">
        <w:r w:rsidRPr="00C63BE9">
          <w:rPr>
            <w:rStyle w:val="Hyperlink"/>
            <w:lang w:val="en-US"/>
          </w:rPr>
          <w:t>http://www.voidcan.org/top-10-microblogging-sites-for-2015/</w:t>
        </w:r>
      </w:hyperlink>
    </w:p>
    <w:p w14:paraId="6CE902FC" w14:textId="77777777" w:rsidR="001A682F" w:rsidRPr="00C63BE9" w:rsidRDefault="001A682F" w:rsidP="001A682F">
      <w:pPr>
        <w:spacing w:line="480" w:lineRule="auto"/>
      </w:pPr>
      <w:r w:rsidRPr="00C63BE9">
        <w:t xml:space="preserve">Tufekci, Z., &amp; Wilson, C. (2012). Social media and the decision to participate in political </w:t>
      </w:r>
    </w:p>
    <w:p w14:paraId="42247F19" w14:textId="77777777" w:rsidR="001A682F" w:rsidRPr="00C63BE9" w:rsidRDefault="001A682F" w:rsidP="001A682F">
      <w:pPr>
        <w:spacing w:line="480" w:lineRule="auto"/>
        <w:ind w:left="360"/>
      </w:pPr>
      <w:r w:rsidRPr="00C63BE9">
        <w:tab/>
        <w:t xml:space="preserve">protest: Observations from Tahrir square. </w:t>
      </w:r>
      <w:r w:rsidRPr="00C63BE9">
        <w:rPr>
          <w:i/>
          <w:iCs/>
        </w:rPr>
        <w:t xml:space="preserve">Journal of Communication, 62, </w:t>
      </w:r>
      <w:r w:rsidRPr="00C63BE9">
        <w:t xml:space="preserve">363–379. </w:t>
      </w:r>
      <w:r w:rsidRPr="00C63BE9">
        <w:tab/>
        <w:t xml:space="preserve">doi:10.1111/j. 1460-2466.2012.01629.x </w:t>
      </w:r>
    </w:p>
    <w:p w14:paraId="0D2CBE2C" w14:textId="77777777" w:rsidR="001A682F" w:rsidRPr="00C63BE9" w:rsidRDefault="001A682F" w:rsidP="001A682F">
      <w:pPr>
        <w:spacing w:line="480" w:lineRule="auto"/>
      </w:pPr>
      <w:r w:rsidRPr="00C63BE9">
        <w:t xml:space="preserve">Turner, J.C., Hogg, M.A., Oakes, P.J., Reicher, S.D., &amp; Wetherell, M.S. (1987). </w:t>
      </w:r>
    </w:p>
    <w:p w14:paraId="08885A88" w14:textId="77777777" w:rsidR="001A682F" w:rsidRPr="00C63BE9" w:rsidRDefault="001A682F" w:rsidP="001A682F">
      <w:pPr>
        <w:spacing w:line="480" w:lineRule="auto"/>
      </w:pPr>
      <w:r w:rsidRPr="00C63BE9">
        <w:rPr>
          <w:i/>
          <w:iCs/>
        </w:rPr>
        <w:tab/>
        <w:t xml:space="preserve">Rediscovering the social group: A self-categorization perspective. </w:t>
      </w:r>
      <w:r w:rsidRPr="00C63BE9">
        <w:t xml:space="preserve">Oxford, UK: Basil </w:t>
      </w:r>
      <w:r w:rsidRPr="00C63BE9">
        <w:tab/>
        <w:t xml:space="preserve">Blackwell. </w:t>
      </w:r>
    </w:p>
    <w:p w14:paraId="7205BDE3" w14:textId="77777777" w:rsidR="001A682F" w:rsidRPr="00C63BE9" w:rsidRDefault="001A682F" w:rsidP="001A682F">
      <w:pPr>
        <w:spacing w:line="480" w:lineRule="auto"/>
        <w:rPr>
          <w:i/>
        </w:rPr>
      </w:pPr>
      <w:r w:rsidRPr="00C63BE9">
        <w:t xml:space="preserve">Twenge, J. M. (2017). </w:t>
      </w:r>
      <w:r w:rsidRPr="00C63BE9">
        <w:rPr>
          <w:i/>
        </w:rPr>
        <w:t xml:space="preserve">IGen: Why today’s super-connected kids are growing up less rebellious, </w:t>
      </w:r>
    </w:p>
    <w:p w14:paraId="6152AD4A" w14:textId="77777777" w:rsidR="001A682F" w:rsidRPr="00C63BE9" w:rsidRDefault="001A682F" w:rsidP="001A682F">
      <w:pPr>
        <w:spacing w:line="480" w:lineRule="auto"/>
      </w:pPr>
      <w:r w:rsidRPr="00C63BE9">
        <w:rPr>
          <w:i/>
        </w:rPr>
        <w:tab/>
        <w:t>more tolerant, less happy and completely unprepared for adulthood</w:t>
      </w:r>
      <w:r w:rsidRPr="00C63BE9">
        <w:t xml:space="preserve">. Simon &amp; Schuster, </w:t>
      </w:r>
      <w:r w:rsidRPr="00C63BE9">
        <w:tab/>
        <w:t>New York, USA.</w:t>
      </w:r>
    </w:p>
    <w:p w14:paraId="3BCEEB97" w14:textId="77777777" w:rsidR="001A682F" w:rsidRPr="00C63BE9" w:rsidRDefault="001A682F" w:rsidP="001A682F">
      <w:pPr>
        <w:spacing w:line="480" w:lineRule="auto"/>
      </w:pPr>
      <w:r w:rsidRPr="00C63BE9">
        <w:t xml:space="preserve">Vaccari, C., Valeriani, A., Barberá, P., Bonneau, R., Jost, J. T., Nagler, J., et al. (2015). </w:t>
      </w:r>
    </w:p>
    <w:p w14:paraId="0C30D56D" w14:textId="77777777" w:rsidR="001A682F" w:rsidRPr="00C63BE9" w:rsidRDefault="001A682F" w:rsidP="001A682F">
      <w:pPr>
        <w:spacing w:line="480" w:lineRule="auto"/>
      </w:pPr>
      <w:r w:rsidRPr="00C63BE9">
        <w:tab/>
        <w:t xml:space="preserve">Political expression and action on social media: Exploring the relationship between </w:t>
      </w:r>
      <w:r w:rsidRPr="00C63BE9">
        <w:tab/>
        <w:t xml:space="preserve">lower- and higher-threshold political activities among Twitter users in Italy. </w:t>
      </w:r>
      <w:r w:rsidRPr="00C63BE9">
        <w:rPr>
          <w:i/>
        </w:rPr>
        <w:t xml:space="preserve">Journal of </w:t>
      </w:r>
      <w:r w:rsidRPr="00C63BE9">
        <w:rPr>
          <w:i/>
        </w:rPr>
        <w:tab/>
        <w:t>Computer-mediated Communication, 20,</w:t>
      </w:r>
      <w:r w:rsidRPr="00C63BE9">
        <w:t xml:space="preserve"> 221–239. https://doi.org/10.1111/jcc4. 12108.</w:t>
      </w:r>
    </w:p>
    <w:p w14:paraId="645F0342" w14:textId="1A812D60" w:rsidR="00552E1F" w:rsidRPr="00C63BE9" w:rsidRDefault="00552E1F" w:rsidP="001A682F">
      <w:pPr>
        <w:spacing w:line="480" w:lineRule="auto"/>
        <w:rPr>
          <w:rFonts w:eastAsiaTheme="minorEastAsia"/>
          <w:iCs/>
          <w:lang w:val="en-US"/>
        </w:rPr>
      </w:pPr>
      <w:r w:rsidRPr="00C63BE9">
        <w:rPr>
          <w:rFonts w:eastAsiaTheme="minorEastAsia"/>
          <w:iCs/>
          <w:lang w:val="en-US"/>
        </w:rPr>
        <w:t xml:space="preserve">van Breen, J. A., Spears, R., Kuppens, T., &amp; de Lemus, S. (2017). A multiple identity approach to </w:t>
      </w:r>
      <w:r w:rsidRPr="00C63BE9">
        <w:rPr>
          <w:rFonts w:eastAsiaTheme="minorEastAsia"/>
          <w:iCs/>
          <w:lang w:val="en-US"/>
        </w:rPr>
        <w:tab/>
        <w:t xml:space="preserve">gender: Identification with women, identification with feminists and their interaction. </w:t>
      </w:r>
      <w:r w:rsidRPr="00C63BE9">
        <w:rPr>
          <w:rFonts w:eastAsiaTheme="minorEastAsia"/>
          <w:iCs/>
          <w:lang w:val="en-US"/>
        </w:rPr>
        <w:tab/>
      </w:r>
      <w:r w:rsidRPr="00C63BE9">
        <w:rPr>
          <w:rFonts w:eastAsiaTheme="minorEastAsia"/>
          <w:i/>
          <w:iCs/>
          <w:lang w:val="en-US"/>
        </w:rPr>
        <w:t>Frontiers in Psychology, 8</w:t>
      </w:r>
      <w:r w:rsidRPr="00C63BE9">
        <w:rPr>
          <w:rFonts w:eastAsiaTheme="minorEastAsia"/>
          <w:iCs/>
          <w:lang w:val="en-US"/>
        </w:rPr>
        <w:t>:1019. doi: 10.3389/fpsyg.2017.0101</w:t>
      </w:r>
    </w:p>
    <w:p w14:paraId="48787AB5" w14:textId="47C17980" w:rsidR="001A682F" w:rsidRPr="00C63BE9" w:rsidRDefault="001A682F" w:rsidP="001A682F">
      <w:pPr>
        <w:spacing w:line="480" w:lineRule="auto"/>
      </w:pPr>
      <w:r w:rsidRPr="00C63BE9">
        <w:rPr>
          <w:rFonts w:eastAsiaTheme="minorEastAsia"/>
          <w:iCs/>
          <w:lang w:val="en-US"/>
        </w:rPr>
        <w:lastRenderedPageBreak/>
        <w:t xml:space="preserve">van Zomeren, M., Leach, C.W. &amp; Spears, R., (2010). Does group efficacy increase group </w:t>
      </w:r>
    </w:p>
    <w:p w14:paraId="51084FDD" w14:textId="77777777" w:rsidR="001A682F" w:rsidRPr="00C63BE9" w:rsidRDefault="001A682F" w:rsidP="001A682F">
      <w:pPr>
        <w:spacing w:line="480" w:lineRule="auto"/>
        <w:rPr>
          <w:rFonts w:eastAsiaTheme="minorEastAsia"/>
          <w:iCs/>
          <w:lang w:val="en-US"/>
        </w:rPr>
      </w:pPr>
      <w:r w:rsidRPr="00C63BE9">
        <w:rPr>
          <w:rFonts w:eastAsiaTheme="minorEastAsia"/>
          <w:iCs/>
          <w:lang w:val="en-US"/>
        </w:rPr>
        <w:tab/>
        <w:t xml:space="preserve">identification? Resolving their paradoxical relationship, </w:t>
      </w:r>
      <w:r w:rsidRPr="00C63BE9">
        <w:rPr>
          <w:rFonts w:eastAsiaTheme="minorEastAsia"/>
          <w:i/>
          <w:iCs/>
          <w:lang w:val="en-US"/>
        </w:rPr>
        <w:t xml:space="preserve">Journal of Experimental Social </w:t>
      </w:r>
      <w:r w:rsidRPr="00C63BE9">
        <w:rPr>
          <w:rFonts w:eastAsiaTheme="minorEastAsia"/>
          <w:i/>
          <w:iCs/>
          <w:lang w:val="en-US"/>
        </w:rPr>
        <w:tab/>
        <w:t xml:space="preserve">Psychology, 46, </w:t>
      </w:r>
      <w:r w:rsidRPr="00C63BE9">
        <w:rPr>
          <w:rFonts w:eastAsiaTheme="minorEastAsia"/>
          <w:iCs/>
          <w:lang w:val="en-US"/>
        </w:rPr>
        <w:t>1055- 1060. doi: 10.1016/j.jesp.2010.05.006.</w:t>
      </w:r>
    </w:p>
    <w:p w14:paraId="46ECB085" w14:textId="77777777" w:rsidR="001A682F" w:rsidRPr="00C63BE9" w:rsidRDefault="001A682F" w:rsidP="001A682F">
      <w:pPr>
        <w:spacing w:line="480" w:lineRule="auto"/>
        <w:rPr>
          <w:rFonts w:eastAsiaTheme="minorEastAsia"/>
        </w:rPr>
      </w:pPr>
      <w:r w:rsidRPr="00C63BE9">
        <w:rPr>
          <w:rFonts w:eastAsiaTheme="minorEastAsia"/>
        </w:rPr>
        <w:t xml:space="preserve">van Zomeren, M., Leach, C. W., &amp; Spears, R. (2012). Protesters as “passionate economists: A </w:t>
      </w:r>
      <w:r w:rsidRPr="00C63BE9">
        <w:rPr>
          <w:rFonts w:eastAsiaTheme="minorEastAsia"/>
        </w:rPr>
        <w:tab/>
        <w:t>dynamic dual pathway model of approach coping with collective disadvantage</w:t>
      </w:r>
      <w:r w:rsidRPr="00C63BE9">
        <w:rPr>
          <w:rFonts w:eastAsiaTheme="minorEastAsia"/>
          <w:i/>
        </w:rPr>
        <w:t xml:space="preserve">. </w:t>
      </w:r>
      <w:r w:rsidRPr="00C63BE9">
        <w:rPr>
          <w:rFonts w:eastAsiaTheme="minorEastAsia"/>
          <w:i/>
        </w:rPr>
        <w:tab/>
        <w:t>Personality and Social Psychology Review, 16</w:t>
      </w:r>
      <w:r w:rsidRPr="00C63BE9">
        <w:rPr>
          <w:rFonts w:eastAsiaTheme="minorEastAsia"/>
        </w:rPr>
        <w:t>, 180-199. doi:10.1177/1088868311430835</w:t>
      </w:r>
    </w:p>
    <w:p w14:paraId="013CB2FD" w14:textId="77777777" w:rsidR="001A682F" w:rsidRPr="00C63BE9" w:rsidRDefault="001A682F" w:rsidP="001A682F">
      <w:pPr>
        <w:spacing w:line="480" w:lineRule="auto"/>
        <w:rPr>
          <w:rFonts w:eastAsiaTheme="minorEastAsia"/>
        </w:rPr>
      </w:pPr>
      <w:r w:rsidRPr="00C63BE9">
        <w:rPr>
          <w:rFonts w:eastAsiaTheme="minorEastAsia"/>
        </w:rPr>
        <w:t xml:space="preserve">van Zomeren, M., Postmes, T., &amp; Spears, R. (2008).  Toward an integrative Social </w:t>
      </w:r>
      <w:r w:rsidRPr="00C63BE9">
        <w:rPr>
          <w:rFonts w:eastAsiaTheme="minorEastAsia"/>
        </w:rPr>
        <w:tab/>
        <w:t xml:space="preserve">Identity </w:t>
      </w:r>
      <w:r w:rsidRPr="00C63BE9">
        <w:rPr>
          <w:rFonts w:eastAsiaTheme="minorEastAsia"/>
        </w:rPr>
        <w:tab/>
        <w:t>Model of Collective Action: A quantitative research synthesis of three socio-</w:t>
      </w:r>
      <w:r w:rsidRPr="00C63BE9">
        <w:rPr>
          <w:rFonts w:eastAsiaTheme="minorEastAsia"/>
        </w:rPr>
        <w:tab/>
        <w:t xml:space="preserve">psychological perspectives.  </w:t>
      </w:r>
      <w:r w:rsidRPr="00C63BE9">
        <w:rPr>
          <w:rFonts w:eastAsiaTheme="minorEastAsia"/>
          <w:i/>
        </w:rPr>
        <w:t>Psychological Bulletin, 134</w:t>
      </w:r>
      <w:r w:rsidRPr="00C63BE9">
        <w:rPr>
          <w:rFonts w:eastAsiaTheme="minorEastAsia"/>
        </w:rPr>
        <w:t xml:space="preserve">, 504-535.  doi: </w:t>
      </w:r>
      <w:r w:rsidRPr="00C63BE9">
        <w:rPr>
          <w:rFonts w:eastAsiaTheme="minorEastAsia"/>
        </w:rPr>
        <w:tab/>
        <w:t>10.1037/0033-2909.134.4.504</w:t>
      </w:r>
    </w:p>
    <w:p w14:paraId="10AB5121" w14:textId="2519F442" w:rsidR="001A682F" w:rsidRPr="00C63BE9" w:rsidRDefault="001A682F" w:rsidP="001A682F">
      <w:pPr>
        <w:spacing w:line="480" w:lineRule="auto"/>
        <w:rPr>
          <w:rFonts w:eastAsiaTheme="minorEastAsia"/>
        </w:rPr>
      </w:pPr>
      <w:r w:rsidRPr="00C63BE9">
        <w:rPr>
          <w:rFonts w:eastAsiaTheme="minorEastAsia"/>
        </w:rPr>
        <w:t xml:space="preserve">van Zomeren, M., Saguy, T., &amp; Schellhaas, F. M. H. (2013). Believing in "making a difference" to </w:t>
      </w:r>
      <w:r w:rsidRPr="00C63BE9">
        <w:rPr>
          <w:rFonts w:eastAsiaTheme="minorEastAsia"/>
        </w:rPr>
        <w:tab/>
        <w:t xml:space="preserve">collective efforts: Participative efficacy beliefs as a unique predictor of collective action.  </w:t>
      </w:r>
      <w:r w:rsidRPr="00C63BE9">
        <w:rPr>
          <w:rFonts w:eastAsiaTheme="minorEastAsia"/>
        </w:rPr>
        <w:tab/>
      </w:r>
      <w:r w:rsidRPr="00C63BE9">
        <w:rPr>
          <w:rFonts w:eastAsiaTheme="minorEastAsia"/>
          <w:i/>
        </w:rPr>
        <w:t>Group Processes and Intergroup Relations, 16</w:t>
      </w:r>
      <w:r w:rsidRPr="00C63BE9">
        <w:rPr>
          <w:rFonts w:eastAsiaTheme="minorEastAsia"/>
        </w:rPr>
        <w:t xml:space="preserve">, 618-634. </w:t>
      </w:r>
      <w:r w:rsidRPr="00C63BE9">
        <w:rPr>
          <w:rFonts w:eastAsiaTheme="minorEastAsia"/>
        </w:rPr>
        <w:tab/>
        <w:t>doi:10.1177/1368430212467476</w:t>
      </w:r>
    </w:p>
    <w:p w14:paraId="175421D4" w14:textId="77777777" w:rsidR="001A682F" w:rsidRPr="00C63BE9" w:rsidRDefault="001A682F" w:rsidP="001A682F">
      <w:pPr>
        <w:spacing w:line="480" w:lineRule="auto"/>
        <w:rPr>
          <w:rFonts w:eastAsiaTheme="minorEastAsia"/>
        </w:rPr>
      </w:pPr>
      <w:r w:rsidRPr="00C63BE9">
        <w:rPr>
          <w:rFonts w:eastAsiaTheme="minorEastAsia"/>
        </w:rPr>
        <w:t xml:space="preserve">van Zomeren, M., &amp; Spears, R. (2011). The crowd as a psychological cue to in-group support for </w:t>
      </w:r>
    </w:p>
    <w:p w14:paraId="11A281E5" w14:textId="77777777" w:rsidR="001A682F" w:rsidRPr="00C63BE9" w:rsidRDefault="001A682F" w:rsidP="001A682F">
      <w:pPr>
        <w:spacing w:line="480" w:lineRule="auto"/>
        <w:rPr>
          <w:rFonts w:eastAsiaTheme="minorEastAsia"/>
        </w:rPr>
      </w:pPr>
      <w:r w:rsidRPr="00C63BE9">
        <w:rPr>
          <w:rFonts w:eastAsiaTheme="minorEastAsia"/>
        </w:rPr>
        <w:tab/>
        <w:t xml:space="preserve">collective action against collective disadvantage.  </w:t>
      </w:r>
      <w:r w:rsidRPr="00C63BE9">
        <w:rPr>
          <w:rFonts w:eastAsiaTheme="minorEastAsia"/>
          <w:i/>
        </w:rPr>
        <w:t>Contemporary Social Science, 6</w:t>
      </w:r>
      <w:r w:rsidRPr="00C63BE9">
        <w:rPr>
          <w:rFonts w:eastAsiaTheme="minorEastAsia"/>
        </w:rPr>
        <w:t>, 325-</w:t>
      </w:r>
      <w:r w:rsidRPr="00C63BE9">
        <w:rPr>
          <w:rFonts w:eastAsiaTheme="minorEastAsia"/>
        </w:rPr>
        <w:tab/>
        <w:t xml:space="preserve">341. </w:t>
      </w:r>
      <w:hyperlink r:id="rId39" w:history="1">
        <w:r w:rsidRPr="00C63BE9">
          <w:rPr>
            <w:rStyle w:val="Hyperlink"/>
            <w:rFonts w:eastAsiaTheme="minorEastAsia"/>
          </w:rPr>
          <w:t>https://doi.org/10.1080/21582041.2011.619876</w:t>
        </w:r>
      </w:hyperlink>
    </w:p>
    <w:p w14:paraId="225DEF0B" w14:textId="248C8072" w:rsidR="001A682F" w:rsidRPr="00C63BE9" w:rsidRDefault="001A682F" w:rsidP="001A682F">
      <w:pPr>
        <w:spacing w:line="480" w:lineRule="auto"/>
        <w:rPr>
          <w:rFonts w:eastAsiaTheme="minorEastAsia"/>
        </w:rPr>
      </w:pPr>
      <w:r w:rsidRPr="00C63BE9">
        <w:rPr>
          <w:rFonts w:eastAsiaTheme="minorEastAsia"/>
        </w:rPr>
        <w:t xml:space="preserve">van Zomeren, M., Spears, R., Fischer, A. H., &amp; Leach, C. W. (2004). Put your money where your </w:t>
      </w:r>
      <w:r w:rsidRPr="00C63BE9">
        <w:rPr>
          <w:rFonts w:eastAsiaTheme="minorEastAsia"/>
        </w:rPr>
        <w:tab/>
        <w:t xml:space="preserve">mouth is! Explaining collective action tendencies through group based anger and group </w:t>
      </w:r>
      <w:r w:rsidRPr="00C63BE9">
        <w:rPr>
          <w:rFonts w:eastAsiaTheme="minorEastAsia"/>
        </w:rPr>
        <w:tab/>
        <w:t xml:space="preserve">efficacy.  </w:t>
      </w:r>
      <w:r w:rsidRPr="00C63BE9">
        <w:rPr>
          <w:rFonts w:eastAsiaTheme="minorEastAsia"/>
          <w:i/>
        </w:rPr>
        <w:t>Journal of Personality and Social Psychology, 87</w:t>
      </w:r>
      <w:r w:rsidRPr="00C63BE9">
        <w:rPr>
          <w:rFonts w:eastAsiaTheme="minorEastAsia"/>
        </w:rPr>
        <w:t>, 649-664.</w:t>
      </w:r>
      <w:r w:rsidRPr="00C63BE9">
        <w:t xml:space="preserve"> </w:t>
      </w:r>
      <w:r w:rsidRPr="00C63BE9">
        <w:rPr>
          <w:rFonts w:eastAsiaTheme="minorEastAsia"/>
        </w:rPr>
        <w:t>DOI: 10.1037/0022-</w:t>
      </w:r>
      <w:r w:rsidRPr="00C63BE9">
        <w:rPr>
          <w:rFonts w:eastAsiaTheme="minorEastAsia"/>
        </w:rPr>
        <w:tab/>
        <w:t>3514.87.5.649</w:t>
      </w:r>
    </w:p>
    <w:p w14:paraId="6E9503CA" w14:textId="77777777" w:rsidR="00DE5798" w:rsidRPr="00C63BE9" w:rsidRDefault="00DE5798" w:rsidP="001A682F">
      <w:pPr>
        <w:spacing w:line="480" w:lineRule="auto"/>
        <w:rPr>
          <w:rFonts w:eastAsiaTheme="minorEastAsia"/>
        </w:rPr>
      </w:pPr>
      <w:r w:rsidRPr="00C63BE9">
        <w:rPr>
          <w:rFonts w:eastAsiaTheme="minorEastAsia"/>
        </w:rPr>
        <w:t xml:space="preserve">van Zomeren, M., Spears, R., &amp; Leach, C., W. (2008). Exploring psychological mechanisms of </w:t>
      </w:r>
    </w:p>
    <w:p w14:paraId="3D285D32" w14:textId="6F7C8629" w:rsidR="00DE5798" w:rsidRPr="00C63BE9" w:rsidRDefault="00DE5798" w:rsidP="001A682F">
      <w:pPr>
        <w:spacing w:line="480" w:lineRule="auto"/>
        <w:rPr>
          <w:rFonts w:eastAsiaTheme="minorEastAsia"/>
        </w:rPr>
      </w:pPr>
      <w:r w:rsidRPr="00C63BE9">
        <w:rPr>
          <w:rFonts w:eastAsiaTheme="minorEastAsia"/>
        </w:rPr>
        <w:lastRenderedPageBreak/>
        <w:tab/>
        <w:t xml:space="preserve">collective action: Does relevance of group identity influence how people cope with </w:t>
      </w:r>
      <w:r w:rsidRPr="00C63BE9">
        <w:rPr>
          <w:rFonts w:eastAsiaTheme="minorEastAsia"/>
        </w:rPr>
        <w:tab/>
        <w:t xml:space="preserve">collective disadvantage? </w:t>
      </w:r>
      <w:r w:rsidRPr="00C63BE9">
        <w:rPr>
          <w:rFonts w:eastAsiaTheme="minorEastAsia"/>
          <w:i/>
        </w:rPr>
        <w:t>British Journal of  Social Psychology, 47</w:t>
      </w:r>
      <w:r w:rsidRPr="00C63BE9">
        <w:rPr>
          <w:rFonts w:eastAsiaTheme="minorEastAsia"/>
        </w:rPr>
        <w:t>, 353-372.</w:t>
      </w:r>
      <w:r w:rsidRPr="00C63BE9">
        <w:t xml:space="preserve"> </w:t>
      </w:r>
      <w:r w:rsidRPr="00C63BE9">
        <w:tab/>
      </w:r>
      <w:r w:rsidRPr="00C63BE9">
        <w:rPr>
          <w:rFonts w:eastAsiaTheme="minorEastAsia"/>
        </w:rPr>
        <w:t>DOI:10.1348/014466607X231091</w:t>
      </w:r>
    </w:p>
    <w:p w14:paraId="26CB83B5" w14:textId="77777777" w:rsidR="001A682F" w:rsidRPr="00C63BE9" w:rsidRDefault="001A682F" w:rsidP="001A682F">
      <w:pPr>
        <w:spacing w:line="480" w:lineRule="auto"/>
        <w:rPr>
          <w:rFonts w:eastAsiaTheme="minorEastAsia"/>
        </w:rPr>
      </w:pPr>
      <w:r w:rsidRPr="00C63BE9">
        <w:rPr>
          <w:rFonts w:eastAsiaTheme="minorEastAsia"/>
        </w:rPr>
        <w:t xml:space="preserve">Vestergren, S., Drury, J., &amp; Chiriac, E. H. (2016). The biographical consequences of protest and </w:t>
      </w:r>
    </w:p>
    <w:p w14:paraId="68888B32" w14:textId="00B597CA" w:rsidR="001A682F" w:rsidRPr="00C63BE9" w:rsidRDefault="001A682F" w:rsidP="001A682F">
      <w:pPr>
        <w:spacing w:line="480" w:lineRule="auto"/>
        <w:rPr>
          <w:rFonts w:eastAsiaTheme="minorEastAsia"/>
        </w:rPr>
      </w:pPr>
      <w:r w:rsidRPr="00C63BE9">
        <w:rPr>
          <w:rFonts w:eastAsiaTheme="minorEastAsia"/>
        </w:rPr>
        <w:tab/>
        <w:t xml:space="preserve">activism: A systematic review and a new typology. Social Movement Studies. </w:t>
      </w:r>
      <w:r w:rsidRPr="00C63BE9">
        <w:rPr>
          <w:rFonts w:eastAsiaTheme="minorEastAsia"/>
        </w:rPr>
        <w:tab/>
      </w:r>
      <w:hyperlink r:id="rId40" w:history="1">
        <w:r w:rsidRPr="00C63BE9">
          <w:rPr>
            <w:rStyle w:val="Hyperlink"/>
            <w:rFonts w:eastAsiaTheme="minorEastAsia"/>
          </w:rPr>
          <w:t>https://doi.org/10.1080/14742837.2016.1252665</w:t>
        </w:r>
      </w:hyperlink>
      <w:r w:rsidRPr="00C63BE9">
        <w:rPr>
          <w:rFonts w:eastAsiaTheme="minorEastAsia"/>
        </w:rPr>
        <w:t xml:space="preserve">. </w:t>
      </w:r>
    </w:p>
    <w:p w14:paraId="5950F233" w14:textId="77777777" w:rsidR="001A682F" w:rsidRPr="00C63BE9" w:rsidRDefault="001A682F" w:rsidP="001A682F">
      <w:pPr>
        <w:spacing w:line="480" w:lineRule="auto"/>
        <w:rPr>
          <w:rFonts w:eastAsiaTheme="minorEastAsia"/>
        </w:rPr>
      </w:pPr>
      <w:r w:rsidRPr="00C63BE9">
        <w:rPr>
          <w:rFonts w:eastAsiaTheme="minorEastAsia"/>
        </w:rPr>
        <w:t xml:space="preserve">Vestergren, S., Drury, J., &amp; Chiriac, E. H. (2019). How participation in collective action changes </w:t>
      </w:r>
      <w:r w:rsidRPr="00C63BE9">
        <w:rPr>
          <w:rFonts w:eastAsiaTheme="minorEastAsia"/>
        </w:rPr>
        <w:tab/>
        <w:t xml:space="preserve">relationships, behaviours, and beliefs: An interview study of the role of inter- and </w:t>
      </w:r>
      <w:r w:rsidRPr="00C63BE9">
        <w:rPr>
          <w:rFonts w:eastAsiaTheme="minorEastAsia"/>
        </w:rPr>
        <w:tab/>
        <w:t xml:space="preserve">intragroup processes.  </w:t>
      </w:r>
      <w:r w:rsidRPr="00C63BE9">
        <w:rPr>
          <w:rFonts w:eastAsiaTheme="minorEastAsia"/>
          <w:i/>
        </w:rPr>
        <w:t>Journal of Social and Political Psychology, 7</w:t>
      </w:r>
      <w:r w:rsidRPr="00C63BE9">
        <w:rPr>
          <w:rFonts w:eastAsiaTheme="minorEastAsia"/>
        </w:rPr>
        <w:t xml:space="preserve">, 76-99. </w:t>
      </w:r>
      <w:r w:rsidRPr="00C63BE9">
        <w:rPr>
          <w:rFonts w:eastAsiaTheme="minorEastAsia"/>
        </w:rPr>
        <w:tab/>
      </w:r>
      <w:hyperlink r:id="rId41" w:history="1">
        <w:r w:rsidRPr="00C63BE9">
          <w:rPr>
            <w:rStyle w:val="Hyperlink"/>
            <w:rFonts w:eastAsiaTheme="minorEastAsia"/>
          </w:rPr>
          <w:t>https://doi.org/10.5964/jspp.v7i1.903</w:t>
        </w:r>
      </w:hyperlink>
    </w:p>
    <w:p w14:paraId="11688418" w14:textId="77777777" w:rsidR="001A682F" w:rsidRPr="00C63BE9" w:rsidRDefault="001A682F" w:rsidP="001A682F">
      <w:pPr>
        <w:spacing w:line="480" w:lineRule="auto"/>
        <w:rPr>
          <w:rFonts w:eastAsiaTheme="minorEastAsia"/>
        </w:rPr>
      </w:pPr>
      <w:r w:rsidRPr="00C63BE9">
        <w:rPr>
          <w:rFonts w:eastAsiaTheme="minorEastAsia"/>
        </w:rPr>
        <w:t xml:space="preserve">Vitak, J., Zube, P., Smock, A., Carr, C. T., Ellison, N., &amp; Lampe, C. (2011). It’s complicated: </w:t>
      </w:r>
    </w:p>
    <w:p w14:paraId="71A03FF8" w14:textId="77777777" w:rsidR="001A682F" w:rsidRPr="00C63BE9" w:rsidRDefault="001A682F" w:rsidP="001A682F">
      <w:pPr>
        <w:spacing w:line="480" w:lineRule="auto"/>
        <w:ind w:left="720"/>
        <w:rPr>
          <w:rFonts w:eastAsiaTheme="minorEastAsia"/>
        </w:rPr>
      </w:pPr>
      <w:r w:rsidRPr="00C63BE9">
        <w:rPr>
          <w:rFonts w:eastAsiaTheme="minorEastAsia"/>
        </w:rPr>
        <w:t xml:space="preserve">Facebook users’ political participation in the 2008 election. </w:t>
      </w:r>
      <w:r w:rsidRPr="00C63BE9">
        <w:rPr>
          <w:rFonts w:eastAsiaTheme="minorEastAsia"/>
          <w:i/>
        </w:rPr>
        <w:t>Cyberpsychology, Behavior and Social Networking, 14</w:t>
      </w:r>
      <w:r w:rsidRPr="00C63BE9">
        <w:rPr>
          <w:rFonts w:eastAsiaTheme="minorEastAsia"/>
        </w:rPr>
        <w:t>, 107–114. doi:10.1089/cyber.2009.0226</w:t>
      </w:r>
    </w:p>
    <w:p w14:paraId="7086A088" w14:textId="77777777" w:rsidR="001A682F" w:rsidRPr="00C63BE9" w:rsidRDefault="001A682F" w:rsidP="001A682F">
      <w:pPr>
        <w:spacing w:line="480" w:lineRule="auto"/>
      </w:pPr>
      <w:r w:rsidRPr="00C63BE9">
        <w:t xml:space="preserve">Wilkins, D.J., Livingstone, A. G., &amp; Levine, M. (2019). All click, no action? Online activism, </w:t>
      </w:r>
    </w:p>
    <w:p w14:paraId="77C97BD6" w14:textId="77777777" w:rsidR="001A682F" w:rsidRPr="00C63BE9" w:rsidRDefault="001A682F" w:rsidP="001A682F">
      <w:pPr>
        <w:spacing w:line="480" w:lineRule="auto"/>
      </w:pPr>
      <w:r w:rsidRPr="00C63BE9">
        <w:tab/>
        <w:t xml:space="preserve">efficacy perceptions and prior experience combine to affect future collective action. </w:t>
      </w:r>
      <w:r w:rsidRPr="00C63BE9">
        <w:tab/>
        <w:t xml:space="preserve">Computers in Human Behavior, 91, 97-105. </w:t>
      </w:r>
      <w:hyperlink r:id="rId42" w:history="1">
        <w:r w:rsidRPr="00C63BE9">
          <w:rPr>
            <w:rStyle w:val="Hyperlink"/>
          </w:rPr>
          <w:t>https://doi.org/10.1016/j.chb.2018.09.007</w:t>
        </w:r>
      </w:hyperlink>
    </w:p>
    <w:p w14:paraId="07A0B975" w14:textId="77777777" w:rsidR="001A682F" w:rsidRPr="00C63BE9" w:rsidRDefault="001A682F" w:rsidP="001A682F">
      <w:pPr>
        <w:spacing w:line="480" w:lineRule="auto"/>
        <w:rPr>
          <w:rFonts w:eastAsiaTheme="minorEastAsia"/>
        </w:rPr>
      </w:pPr>
      <w:r w:rsidRPr="00C63BE9">
        <w:rPr>
          <w:rFonts w:eastAsiaTheme="minorEastAsia"/>
        </w:rPr>
        <w:t xml:space="preserve">Williams, S. (2015). Digital defense: Black feminists resist violence with hashtag activism.  </w:t>
      </w:r>
      <w:r w:rsidRPr="00C63BE9">
        <w:rPr>
          <w:rFonts w:eastAsiaTheme="minorEastAsia"/>
        </w:rPr>
        <w:tab/>
      </w:r>
      <w:r w:rsidRPr="00C63BE9">
        <w:rPr>
          <w:rFonts w:eastAsiaTheme="minorEastAsia"/>
          <w:i/>
        </w:rPr>
        <w:t>Feminist Media Studies, 15</w:t>
      </w:r>
      <w:r w:rsidRPr="00C63BE9">
        <w:rPr>
          <w:rFonts w:eastAsiaTheme="minorEastAsia"/>
        </w:rPr>
        <w:t>, 341-358.</w:t>
      </w:r>
      <w:r w:rsidRPr="00C63BE9">
        <w:t xml:space="preserve"> </w:t>
      </w:r>
      <w:hyperlink r:id="rId43" w:history="1">
        <w:r w:rsidRPr="00C63BE9">
          <w:rPr>
            <w:rStyle w:val="Hyperlink"/>
            <w:rFonts w:eastAsiaTheme="minorEastAsia"/>
          </w:rPr>
          <w:t>https://doi.org/10.1080/14680777.2015.1008744</w:t>
        </w:r>
      </w:hyperlink>
    </w:p>
    <w:p w14:paraId="3BF76298" w14:textId="77777777" w:rsidR="001A682F" w:rsidRPr="00C63BE9" w:rsidRDefault="001A682F" w:rsidP="001A682F">
      <w:pPr>
        <w:spacing w:line="480" w:lineRule="auto"/>
        <w:rPr>
          <w:rFonts w:eastAsiaTheme="minorEastAsia"/>
        </w:rPr>
      </w:pPr>
      <w:r w:rsidRPr="00C63BE9">
        <w:rPr>
          <w:rFonts w:eastAsiaTheme="minorEastAsia"/>
        </w:rPr>
        <w:t xml:space="preserve">Willingham, A.J. (2018). Slacktivism is over. The #NeverAgain movement is about what’s next. </w:t>
      </w:r>
    </w:p>
    <w:p w14:paraId="31C1B0CF" w14:textId="5C43EE01" w:rsidR="00AF5597" w:rsidRPr="00C63BE9" w:rsidRDefault="001A682F" w:rsidP="001A682F">
      <w:pPr>
        <w:spacing w:line="480" w:lineRule="auto"/>
        <w:ind w:left="720"/>
        <w:rPr>
          <w:rStyle w:val="Hyperlink"/>
          <w:rFonts w:eastAsiaTheme="minorEastAsia"/>
        </w:rPr>
      </w:pPr>
      <w:r w:rsidRPr="00C63BE9">
        <w:rPr>
          <w:rFonts w:eastAsiaTheme="minorEastAsia"/>
        </w:rPr>
        <w:t xml:space="preserve">Retrieved April 20, 2019 from </w:t>
      </w:r>
      <w:hyperlink r:id="rId44" w:history="1">
        <w:r w:rsidRPr="00C63BE9">
          <w:rPr>
            <w:rStyle w:val="Hyperlink"/>
            <w:rFonts w:eastAsiaTheme="minorEastAsia"/>
          </w:rPr>
          <w:t>https://www.cnn.com/2018/03/25/us/march-for-our-lives-slacktivism-trnd/index.html</w:t>
        </w:r>
      </w:hyperlink>
    </w:p>
    <w:p w14:paraId="7CCF4C0D" w14:textId="77777777" w:rsidR="00AF5597" w:rsidRPr="00C63BE9" w:rsidRDefault="00AF5597" w:rsidP="00AF5597">
      <w:pPr>
        <w:spacing w:line="480" w:lineRule="auto"/>
        <w:rPr>
          <w:rFonts w:eastAsiaTheme="minorEastAsia"/>
          <w:color w:val="000000" w:themeColor="text1"/>
        </w:rPr>
      </w:pPr>
      <w:r w:rsidRPr="00C63BE9">
        <w:rPr>
          <w:rFonts w:eastAsiaTheme="minorEastAsia"/>
          <w:color w:val="000000" w:themeColor="text1"/>
        </w:rPr>
        <w:t xml:space="preserve">Wright, S. C. &amp; Lubensky, (2009). The struggle for social equality: Collective action versus </w:t>
      </w:r>
    </w:p>
    <w:p w14:paraId="350E7800" w14:textId="52825119" w:rsidR="00AF5597" w:rsidRPr="00C63BE9" w:rsidRDefault="00AF5597" w:rsidP="00AF5597">
      <w:pPr>
        <w:spacing w:line="480" w:lineRule="auto"/>
        <w:rPr>
          <w:rFonts w:eastAsiaTheme="minorEastAsia"/>
          <w:color w:val="000000" w:themeColor="text1"/>
        </w:rPr>
      </w:pPr>
      <w:r w:rsidRPr="00C63BE9">
        <w:rPr>
          <w:rFonts w:eastAsiaTheme="minorEastAsia"/>
          <w:color w:val="000000" w:themeColor="text1"/>
        </w:rPr>
        <w:lastRenderedPageBreak/>
        <w:tab/>
        <w:t xml:space="preserve">prejudice reduction. In S. Demoulin, J. P. Leyens, &amp; J. F. Dovidio (Eds.), </w:t>
      </w:r>
      <w:r w:rsidRPr="00C63BE9">
        <w:rPr>
          <w:rFonts w:eastAsiaTheme="minorEastAsia"/>
          <w:i/>
          <w:color w:val="000000" w:themeColor="text1"/>
        </w:rPr>
        <w:t xml:space="preserve">Intergroup </w:t>
      </w:r>
      <w:r w:rsidRPr="00C63BE9">
        <w:rPr>
          <w:rFonts w:eastAsiaTheme="minorEastAsia"/>
          <w:i/>
          <w:color w:val="000000" w:themeColor="text1"/>
        </w:rPr>
        <w:tab/>
        <w:t xml:space="preserve">misunderstandings: Impact of divergent social realities </w:t>
      </w:r>
      <w:r w:rsidRPr="00C63BE9">
        <w:rPr>
          <w:rFonts w:eastAsiaTheme="minorEastAsia"/>
          <w:color w:val="000000" w:themeColor="text1"/>
        </w:rPr>
        <w:t xml:space="preserve">(pp. 291-310). New York, NY: </w:t>
      </w:r>
      <w:r w:rsidRPr="00C63BE9">
        <w:rPr>
          <w:rFonts w:eastAsiaTheme="minorEastAsia"/>
          <w:color w:val="000000" w:themeColor="text1"/>
        </w:rPr>
        <w:tab/>
        <w:t>Psychology Press.</w:t>
      </w:r>
    </w:p>
    <w:p w14:paraId="16FB25F2" w14:textId="65A681EA" w:rsidR="001A682F" w:rsidRPr="00C63BE9" w:rsidRDefault="001A682F" w:rsidP="001A682F">
      <w:pPr>
        <w:spacing w:line="480" w:lineRule="auto"/>
        <w:rPr>
          <w:lang w:val="en-US"/>
        </w:rPr>
      </w:pPr>
      <w:r w:rsidRPr="00C63BE9">
        <w:rPr>
          <w:lang w:val="en-US"/>
        </w:rPr>
        <w:t xml:space="preserve">Zappavigna, Michele (2011). Ambivalent affiliation: A linguistic perspective on Twitter, </w:t>
      </w:r>
      <w:r w:rsidRPr="00C63BE9">
        <w:rPr>
          <w:i/>
          <w:lang w:val="en-US"/>
        </w:rPr>
        <w:t xml:space="preserve">New </w:t>
      </w:r>
      <w:r w:rsidRPr="00C63BE9">
        <w:rPr>
          <w:i/>
          <w:lang w:val="en-US"/>
        </w:rPr>
        <w:tab/>
        <w:t>Media Society, 13,</w:t>
      </w:r>
      <w:r w:rsidRPr="00C63BE9">
        <w:rPr>
          <w:lang w:val="en-US"/>
        </w:rPr>
        <w:t xml:space="preserve"> 788-806. doi: 10.1177/1461444810385097</w:t>
      </w:r>
    </w:p>
    <w:p w14:paraId="788B41D5" w14:textId="77777777" w:rsidR="005C4886" w:rsidRPr="00C63BE9" w:rsidRDefault="005C4886" w:rsidP="001A682F">
      <w:pPr>
        <w:spacing w:line="480" w:lineRule="auto"/>
        <w:rPr>
          <w:i/>
          <w:iCs/>
          <w:lang w:val="en-US"/>
        </w:rPr>
      </w:pPr>
      <w:r w:rsidRPr="00C63BE9">
        <w:rPr>
          <w:lang w:val="en-US"/>
        </w:rPr>
        <w:t xml:space="preserve">Zhao, S. (2005). The digital self: Through the looking glass of the telecopresent others.  </w:t>
      </w:r>
      <w:r w:rsidRPr="00C63BE9">
        <w:rPr>
          <w:i/>
          <w:iCs/>
          <w:lang w:val="en-US"/>
        </w:rPr>
        <w:t xml:space="preserve">Symbolic </w:t>
      </w:r>
    </w:p>
    <w:p w14:paraId="3FD2E37F" w14:textId="10610E1C" w:rsidR="005C4886" w:rsidRPr="00C63BE9" w:rsidRDefault="005C4886" w:rsidP="005C4886">
      <w:pPr>
        <w:spacing w:line="480" w:lineRule="auto"/>
        <w:ind w:firstLine="720"/>
        <w:rPr>
          <w:lang w:val="en-US"/>
        </w:rPr>
      </w:pPr>
      <w:r w:rsidRPr="00C63BE9">
        <w:rPr>
          <w:i/>
          <w:iCs/>
          <w:lang w:val="en-US"/>
        </w:rPr>
        <w:t>Interaction, 28</w:t>
      </w:r>
      <w:r w:rsidRPr="00C63BE9">
        <w:rPr>
          <w:lang w:val="en-US"/>
        </w:rPr>
        <w:t>(3), 387-405.</w:t>
      </w:r>
      <w:r w:rsidR="00334080" w:rsidRPr="00C63BE9">
        <w:rPr>
          <w:lang w:val="en-US"/>
        </w:rPr>
        <w:t xml:space="preserve"> </w:t>
      </w:r>
      <w:hyperlink r:id="rId45" w:history="1">
        <w:r w:rsidR="00334080" w:rsidRPr="00C63BE9">
          <w:rPr>
            <w:rStyle w:val="Hyperlink"/>
            <w:lang w:val="en-US"/>
          </w:rPr>
          <w:t>https://doi.org/10.1525/si.2005.28.3.387</w:t>
        </w:r>
      </w:hyperlink>
    </w:p>
    <w:p w14:paraId="49264C89" w14:textId="5D52ECC0" w:rsidR="00FD1CEF" w:rsidRPr="00C63BE9" w:rsidRDefault="00FD1CEF" w:rsidP="001A682F">
      <w:pPr>
        <w:spacing w:line="480" w:lineRule="auto"/>
        <w:rPr>
          <w:rFonts w:eastAsiaTheme="minorEastAsia"/>
        </w:rPr>
      </w:pPr>
    </w:p>
    <w:p w14:paraId="51515871" w14:textId="38BAC6F6" w:rsidR="00FD1CEF" w:rsidRPr="00C63BE9" w:rsidRDefault="00FD1CEF" w:rsidP="001A682F">
      <w:pPr>
        <w:spacing w:line="480" w:lineRule="auto"/>
        <w:rPr>
          <w:rFonts w:eastAsiaTheme="minorEastAsia"/>
        </w:rPr>
      </w:pPr>
    </w:p>
    <w:p w14:paraId="706F9206" w14:textId="0341D50A" w:rsidR="00FD1CEF" w:rsidRPr="00C63BE9" w:rsidRDefault="00FD1CEF" w:rsidP="001A682F">
      <w:pPr>
        <w:spacing w:line="480" w:lineRule="auto"/>
        <w:rPr>
          <w:rFonts w:eastAsiaTheme="minorEastAsia"/>
        </w:rPr>
      </w:pPr>
    </w:p>
    <w:p w14:paraId="0F9680A1" w14:textId="1BD16979" w:rsidR="00FD1CEF" w:rsidRPr="00C63BE9" w:rsidRDefault="00FD1CEF" w:rsidP="001A682F">
      <w:pPr>
        <w:spacing w:line="480" w:lineRule="auto"/>
        <w:rPr>
          <w:rFonts w:eastAsiaTheme="minorEastAsia"/>
        </w:rPr>
      </w:pPr>
    </w:p>
    <w:p w14:paraId="4BC80E4A" w14:textId="3F817D73" w:rsidR="00FD1CEF" w:rsidRPr="00C63BE9" w:rsidRDefault="00FD1CEF" w:rsidP="001A682F">
      <w:pPr>
        <w:spacing w:line="480" w:lineRule="auto"/>
        <w:rPr>
          <w:rFonts w:eastAsiaTheme="minorEastAsia"/>
        </w:rPr>
      </w:pPr>
    </w:p>
    <w:p w14:paraId="65B66FB4" w14:textId="22E83ECF" w:rsidR="0056183B" w:rsidRPr="00C63BE9" w:rsidRDefault="0056183B" w:rsidP="001A682F">
      <w:pPr>
        <w:spacing w:line="480" w:lineRule="auto"/>
        <w:rPr>
          <w:rFonts w:eastAsiaTheme="minorEastAsia"/>
        </w:rPr>
      </w:pPr>
    </w:p>
    <w:p w14:paraId="42BE4CB0" w14:textId="1990CC57" w:rsidR="0056183B" w:rsidRPr="00C63BE9" w:rsidRDefault="0056183B" w:rsidP="001A682F">
      <w:pPr>
        <w:spacing w:line="480" w:lineRule="auto"/>
        <w:rPr>
          <w:rFonts w:eastAsiaTheme="minorEastAsia"/>
        </w:rPr>
      </w:pPr>
    </w:p>
    <w:p w14:paraId="62FBD542" w14:textId="723132E5" w:rsidR="0056183B" w:rsidRPr="00C63BE9" w:rsidRDefault="0056183B" w:rsidP="001A682F">
      <w:pPr>
        <w:spacing w:line="480" w:lineRule="auto"/>
        <w:rPr>
          <w:rFonts w:eastAsiaTheme="minorEastAsia"/>
        </w:rPr>
      </w:pPr>
    </w:p>
    <w:p w14:paraId="647A66F0" w14:textId="46CBE6D2" w:rsidR="0056183B" w:rsidRPr="00C63BE9" w:rsidRDefault="0056183B" w:rsidP="001A682F">
      <w:pPr>
        <w:spacing w:line="480" w:lineRule="auto"/>
        <w:rPr>
          <w:rFonts w:eastAsiaTheme="minorEastAsia"/>
        </w:rPr>
      </w:pPr>
    </w:p>
    <w:p w14:paraId="4ACC91A0" w14:textId="77777777" w:rsidR="00FD5C2F" w:rsidRPr="00C63BE9" w:rsidRDefault="00FD5C2F" w:rsidP="00FD5C2F">
      <w:pPr>
        <w:sectPr w:rsidR="00FD5C2F" w:rsidRPr="00C63BE9" w:rsidSect="00FD5C2F">
          <w:headerReference w:type="even" r:id="rId46"/>
          <w:headerReference w:type="default" r:id="rId47"/>
          <w:pgSz w:w="12240" w:h="15840"/>
          <w:pgMar w:top="1440" w:right="1440" w:bottom="1440" w:left="1440" w:header="708" w:footer="708" w:gutter="0"/>
          <w:pgNumType w:start="2"/>
          <w:cols w:space="708"/>
          <w:docGrid w:linePitch="360"/>
        </w:sectPr>
      </w:pPr>
    </w:p>
    <w:p w14:paraId="24FB901A" w14:textId="77777777" w:rsidR="00FD5C2F" w:rsidRPr="00C63BE9" w:rsidRDefault="00FD5C2F" w:rsidP="00FD5C2F"/>
    <w:p w14:paraId="61D3FB47" w14:textId="77777777" w:rsidR="00FD5C2F" w:rsidRPr="00C63BE9" w:rsidRDefault="00FD5C2F" w:rsidP="00FD5C2F">
      <w:r w:rsidRPr="00C63BE9">
        <w:rPr>
          <w:noProof/>
          <w:lang w:eastAsia="en-CA"/>
        </w:rPr>
        <mc:AlternateContent>
          <mc:Choice Requires="wpg">
            <w:drawing>
              <wp:anchor distT="0" distB="0" distL="114300" distR="114300" simplePos="0" relativeHeight="251661312" behindDoc="0" locked="0" layoutInCell="1" allowOverlap="1" wp14:anchorId="400E5028" wp14:editId="0025DCB0">
                <wp:simplePos x="0" y="0"/>
                <wp:positionH relativeFrom="column">
                  <wp:posOffset>-584200</wp:posOffset>
                </wp:positionH>
                <wp:positionV relativeFrom="paragraph">
                  <wp:posOffset>211667</wp:posOffset>
                </wp:positionV>
                <wp:extent cx="9363455" cy="4410335"/>
                <wp:effectExtent l="0" t="0" r="0" b="0"/>
                <wp:wrapNone/>
                <wp:docPr id="57" name="Group 57"/>
                <wp:cNvGraphicFramePr/>
                <a:graphic xmlns:a="http://schemas.openxmlformats.org/drawingml/2006/main">
                  <a:graphicData uri="http://schemas.microsoft.com/office/word/2010/wordprocessingGroup">
                    <wpg:wgp>
                      <wpg:cNvGrpSpPr/>
                      <wpg:grpSpPr>
                        <a:xfrm>
                          <a:off x="0" y="0"/>
                          <a:ext cx="9363455" cy="4410335"/>
                          <a:chOff x="0" y="0"/>
                          <a:chExt cx="9363455" cy="4410335"/>
                        </a:xfrm>
                      </wpg:grpSpPr>
                      <wpg:grpSp>
                        <wpg:cNvPr id="2" name="Group 1">
                          <a:extLst>
                            <a:ext uri="{FF2B5EF4-FFF2-40B4-BE49-F238E27FC236}">
                              <a16:creationId xmlns:a16="http://schemas.microsoft.com/office/drawing/2014/main" id="{45D013F7-4A0A-294E-B307-2674D17A4EA0}"/>
                            </a:ext>
                          </a:extLst>
                        </wpg:cNvPr>
                        <wpg:cNvGrpSpPr/>
                        <wpg:grpSpPr>
                          <a:xfrm>
                            <a:off x="4727448" y="1088136"/>
                            <a:ext cx="4636007" cy="2829527"/>
                            <a:chOff x="-56457" y="989733"/>
                            <a:chExt cx="5723989" cy="2914753"/>
                          </a:xfrm>
                        </wpg:grpSpPr>
                        <wps:wsp>
                          <wps:cNvPr id="3" name="Rectangle 3">
                            <a:extLst>
                              <a:ext uri="{FF2B5EF4-FFF2-40B4-BE49-F238E27FC236}">
                                <a16:creationId xmlns:a16="http://schemas.microsoft.com/office/drawing/2014/main" id="{0BCE14C1-8D76-D843-B009-0973B4BF5C88}"/>
                              </a:ext>
                            </a:extLst>
                          </wps:cNvPr>
                          <wps:cNvSpPr/>
                          <wps:spPr>
                            <a:xfrm>
                              <a:off x="0" y="2661769"/>
                              <a:ext cx="1118345" cy="109727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 name="TextBox 3">
                            <a:extLst>
                              <a:ext uri="{FF2B5EF4-FFF2-40B4-BE49-F238E27FC236}">
                                <a16:creationId xmlns:a16="http://schemas.microsoft.com/office/drawing/2014/main" id="{01B516A9-EE10-FD43-B1F6-1B5FACBEEE2D}"/>
                              </a:ext>
                            </a:extLst>
                          </wps:cNvPr>
                          <wps:cNvSpPr txBox="1"/>
                          <wps:spPr>
                            <a:xfrm>
                              <a:off x="-56457" y="2995826"/>
                              <a:ext cx="1095129" cy="847990"/>
                            </a:xfrm>
                            <a:prstGeom prst="rect">
                              <a:avLst/>
                            </a:prstGeom>
                            <a:noFill/>
                          </wps:spPr>
                          <wps:txbx>
                            <w:txbxContent>
                              <w:p w14:paraId="1E4EAC8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4B3D906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wps:txbx>
                          <wps:bodyPr wrap="square" rtlCol="0">
                            <a:noAutofit/>
                          </wps:bodyPr>
                        </wps:wsp>
                        <wps:wsp>
                          <wps:cNvPr id="5" name="Rectangle 5">
                            <a:extLst>
                              <a:ext uri="{FF2B5EF4-FFF2-40B4-BE49-F238E27FC236}">
                                <a16:creationId xmlns:a16="http://schemas.microsoft.com/office/drawing/2014/main" id="{27293AFF-FD20-3843-9B17-59B4E4DF19ED}"/>
                              </a:ext>
                            </a:extLst>
                          </wps:cNvPr>
                          <wps:cNvSpPr/>
                          <wps:spPr>
                            <a:xfrm>
                              <a:off x="4492746" y="2633269"/>
                              <a:ext cx="1118345" cy="109727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6" name="TextBox 5">
                            <a:extLst>
                              <a:ext uri="{FF2B5EF4-FFF2-40B4-BE49-F238E27FC236}">
                                <a16:creationId xmlns:a16="http://schemas.microsoft.com/office/drawing/2014/main" id="{88DC5219-F56A-F642-A100-01D7F9925A13}"/>
                              </a:ext>
                            </a:extLst>
                          </wps:cNvPr>
                          <wps:cNvSpPr txBox="1"/>
                          <wps:spPr>
                            <a:xfrm>
                              <a:off x="4489837" y="2770003"/>
                              <a:ext cx="1177695" cy="1134483"/>
                            </a:xfrm>
                            <a:prstGeom prst="rect">
                              <a:avLst/>
                            </a:prstGeom>
                            <a:noFill/>
                          </wps:spPr>
                          <wps:txbx>
                            <w:txbxContent>
                              <w:p w14:paraId="4A19ACF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560DBEC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685D78F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64F77CC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wps:txbx>
                          <wps:bodyPr wrap="square" rtlCol="0">
                            <a:noAutofit/>
                          </wps:bodyPr>
                        </wps:wsp>
                        <wps:wsp>
                          <wps:cNvPr id="7" name="Straight Arrow Connector 7">
                            <a:extLst>
                              <a:ext uri="{FF2B5EF4-FFF2-40B4-BE49-F238E27FC236}">
                                <a16:creationId xmlns:a16="http://schemas.microsoft.com/office/drawing/2014/main" id="{945FE990-7703-F649-88BC-2A8161EE9757}"/>
                              </a:ext>
                            </a:extLst>
                          </wps:cNvPr>
                          <wps:cNvCnPr/>
                          <wps:spPr>
                            <a:xfrm flipV="1">
                              <a:off x="666287" y="2087304"/>
                              <a:ext cx="559173" cy="57802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 name="Rectangle 8">
                            <a:extLst>
                              <a:ext uri="{FF2B5EF4-FFF2-40B4-BE49-F238E27FC236}">
                                <a16:creationId xmlns:a16="http://schemas.microsoft.com/office/drawing/2014/main" id="{11F50A55-7B24-EB40-81B2-8D428873FA59}"/>
                              </a:ext>
                            </a:extLst>
                          </wps:cNvPr>
                          <wps:cNvSpPr/>
                          <wps:spPr>
                            <a:xfrm>
                              <a:off x="1239378" y="989733"/>
                              <a:ext cx="1118345" cy="109727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TextBox 8">
                            <a:extLst>
                              <a:ext uri="{FF2B5EF4-FFF2-40B4-BE49-F238E27FC236}">
                                <a16:creationId xmlns:a16="http://schemas.microsoft.com/office/drawing/2014/main" id="{0B61011B-994D-F74C-8155-F97572119305}"/>
                              </a:ext>
                            </a:extLst>
                          </wps:cNvPr>
                          <wps:cNvSpPr txBox="1"/>
                          <wps:spPr>
                            <a:xfrm>
                              <a:off x="1241741" y="1225220"/>
                              <a:ext cx="1060986" cy="1092591"/>
                            </a:xfrm>
                            <a:prstGeom prst="rect">
                              <a:avLst/>
                            </a:prstGeom>
                            <a:noFill/>
                          </wps:spPr>
                          <wps:txbx>
                            <w:txbxContent>
                              <w:p w14:paraId="6654C067"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5C662FC5"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5743782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wps:txbx>
                          <wps:bodyPr wrap="square" rtlCol="0">
                            <a:noAutofit/>
                          </wps:bodyPr>
                        </wps:wsp>
                        <wps:wsp>
                          <wps:cNvPr id="10" name="Rectangle 10">
                            <a:extLst>
                              <a:ext uri="{FF2B5EF4-FFF2-40B4-BE49-F238E27FC236}">
                                <a16:creationId xmlns:a16="http://schemas.microsoft.com/office/drawing/2014/main" id="{66F9209B-509C-0E4A-B8D6-7A5FB3D5BD06}"/>
                              </a:ext>
                            </a:extLst>
                          </wps:cNvPr>
                          <wps:cNvSpPr/>
                          <wps:spPr>
                            <a:xfrm>
                              <a:off x="3127494" y="1008734"/>
                              <a:ext cx="1118345" cy="109727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 name="TextBox 10">
                            <a:extLst>
                              <a:ext uri="{FF2B5EF4-FFF2-40B4-BE49-F238E27FC236}">
                                <a16:creationId xmlns:a16="http://schemas.microsoft.com/office/drawing/2014/main" id="{B062C980-D467-FB47-BB4A-11F6D4EDA279}"/>
                              </a:ext>
                            </a:extLst>
                          </wps:cNvPr>
                          <wps:cNvSpPr txBox="1"/>
                          <wps:spPr>
                            <a:xfrm>
                              <a:off x="3070851" y="1177596"/>
                              <a:ext cx="1286893" cy="1130856"/>
                            </a:xfrm>
                            <a:prstGeom prst="rect">
                              <a:avLst/>
                            </a:prstGeom>
                            <a:noFill/>
                          </wps:spPr>
                          <wps:txbx>
                            <w:txbxContent>
                              <w:p w14:paraId="3406021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658BD73E"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40CD5504"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20435F16"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wps:txbx>
                          <wps:bodyPr wrap="square" rtlCol="0">
                            <a:noAutofit/>
                          </wps:bodyPr>
                        </wps:wsp>
                        <wps:wsp>
                          <wps:cNvPr id="12" name="Straight Arrow Connector 12">
                            <a:extLst>
                              <a:ext uri="{FF2B5EF4-FFF2-40B4-BE49-F238E27FC236}">
                                <a16:creationId xmlns:a16="http://schemas.microsoft.com/office/drawing/2014/main" id="{D8E2F800-FBA0-6C49-9D40-D634C63C5B13}"/>
                              </a:ext>
                            </a:extLst>
                          </wps:cNvPr>
                          <wps:cNvCnPr>
                            <a:stCxn id="8" idx="3"/>
                          </wps:cNvCnPr>
                          <wps:spPr>
                            <a:xfrm>
                              <a:off x="2357723" y="1538370"/>
                              <a:ext cx="754945" cy="29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3" name="Straight Arrow Connector 13">
                            <a:extLst>
                              <a:ext uri="{FF2B5EF4-FFF2-40B4-BE49-F238E27FC236}">
                                <a16:creationId xmlns:a16="http://schemas.microsoft.com/office/drawing/2014/main" id="{CD8A0A61-81F2-3D48-9D46-240D1CE31674}"/>
                              </a:ext>
                            </a:extLst>
                          </wps:cNvPr>
                          <wps:cNvCnPr>
                            <a:cxnSpLocks/>
                          </wps:cNvCnPr>
                          <wps:spPr>
                            <a:xfrm>
                              <a:off x="4250983" y="2116042"/>
                              <a:ext cx="802978" cy="52414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4" name="Straight Arrow Connector 14">
                            <a:extLst>
                              <a:ext uri="{FF2B5EF4-FFF2-40B4-BE49-F238E27FC236}">
                                <a16:creationId xmlns:a16="http://schemas.microsoft.com/office/drawing/2014/main" id="{8D2BA36E-41FA-CD4B-B916-47DA74C73AEA}"/>
                              </a:ext>
                            </a:extLst>
                          </wps:cNvPr>
                          <wps:cNvCnPr/>
                          <wps:spPr>
                            <a:xfrm>
                              <a:off x="1135593" y="3341331"/>
                              <a:ext cx="33450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5" name="Straight Arrow Connector 15">
                            <a:extLst>
                              <a:ext uri="{FF2B5EF4-FFF2-40B4-BE49-F238E27FC236}">
                                <a16:creationId xmlns:a16="http://schemas.microsoft.com/office/drawing/2014/main" id="{FE954EF8-F25E-F44C-88AB-5CA89F04B39D}"/>
                              </a:ext>
                            </a:extLst>
                          </wps:cNvPr>
                          <wps:cNvCnPr>
                            <a:cxnSpLocks/>
                          </wps:cNvCnPr>
                          <wps:spPr>
                            <a:xfrm flipV="1">
                              <a:off x="1115622" y="2116695"/>
                              <a:ext cx="2007030" cy="8327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6" name="Straight Arrow Connector 16">
                            <a:extLst>
                              <a:ext uri="{FF2B5EF4-FFF2-40B4-BE49-F238E27FC236}">
                                <a16:creationId xmlns:a16="http://schemas.microsoft.com/office/drawing/2014/main" id="{5E761FD4-6ED2-5242-B39F-CF4801AFD658}"/>
                              </a:ext>
                            </a:extLst>
                          </wps:cNvPr>
                          <wps:cNvCnPr/>
                          <wps:spPr>
                            <a:xfrm>
                              <a:off x="2353790" y="2097101"/>
                              <a:ext cx="2126852" cy="90133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s:wsp>
                        <wps:cNvPr id="32" name="TextBox 31">
                          <a:extLst>
                            <a:ext uri="{FF2B5EF4-FFF2-40B4-BE49-F238E27FC236}">
                              <a16:creationId xmlns:a16="http://schemas.microsoft.com/office/drawing/2014/main" id="{58E683A0-5F1D-B240-8C8F-6E99B596BDAF}"/>
                            </a:ext>
                          </a:extLst>
                        </wps:cNvPr>
                        <wps:cNvSpPr txBox="1"/>
                        <wps:spPr>
                          <a:xfrm>
                            <a:off x="365745" y="4132840"/>
                            <a:ext cx="2581275" cy="277495"/>
                          </a:xfrm>
                          <a:prstGeom prst="rect">
                            <a:avLst/>
                          </a:prstGeom>
                          <a:noFill/>
                        </wps:spPr>
                        <wps:txbx>
                          <w:txbxContent>
                            <w:p w14:paraId="427DAB04" w14:textId="77777777" w:rsidR="00C63BE9" w:rsidRPr="002112D4" w:rsidRDefault="00C63BE9" w:rsidP="00FD5C2F">
                              <w:pPr>
                                <w:pStyle w:val="NormalWeb"/>
                                <w:rPr>
                                  <w:rFonts w:hAnsiTheme="minorHAnsi" w:cs="Times New Roman (Body CS)"/>
                                </w:rPr>
                              </w:pPr>
                              <w:r w:rsidRPr="002112D4">
                                <w:rPr>
                                  <w:rFonts w:asciiTheme="minorHAnsi" w:hAnsiTheme="minorHAnsi" w:cs="Times New Roman (Body CS)"/>
                                  <w:color w:val="000000" w:themeColor="text1"/>
                                  <w:kern w:val="24"/>
                                  <w:szCs w:val="36"/>
                                  <w:lang w:val="en-US"/>
                                </w:rPr>
                                <w:t>Conceptual Model for Serial Mediation</w:t>
                              </w:r>
                            </w:p>
                          </w:txbxContent>
                        </wps:txbx>
                        <wps:bodyPr wrap="none" rtlCol="0">
                          <a:spAutoFit/>
                        </wps:bodyPr>
                      </wps:wsp>
                      <wps:wsp>
                        <wps:cNvPr id="33" name="TextBox 32">
                          <a:extLst>
                            <a:ext uri="{FF2B5EF4-FFF2-40B4-BE49-F238E27FC236}">
                              <a16:creationId xmlns:a16="http://schemas.microsoft.com/office/drawing/2014/main" id="{461ED6DD-A467-CE4F-890D-557ADE4893BE}"/>
                            </a:ext>
                          </a:extLst>
                        </wps:cNvPr>
                        <wps:cNvSpPr txBox="1"/>
                        <wps:spPr>
                          <a:xfrm>
                            <a:off x="5275660" y="4132601"/>
                            <a:ext cx="2472690" cy="277495"/>
                          </a:xfrm>
                          <a:prstGeom prst="rect">
                            <a:avLst/>
                          </a:prstGeom>
                          <a:noFill/>
                        </wps:spPr>
                        <wps:txbx>
                          <w:txbxContent>
                            <w:p w14:paraId="7F8F720F" w14:textId="77777777" w:rsidR="00C63BE9" w:rsidRPr="002112D4" w:rsidRDefault="00C63BE9" w:rsidP="00FD5C2F">
                              <w:pPr>
                                <w:pStyle w:val="NormalWeb"/>
                                <w:rPr>
                                  <w:rFonts w:hAnsiTheme="minorHAnsi" w:cs="Times New Roman (Body CS)"/>
                                </w:rPr>
                              </w:pPr>
                              <w:r w:rsidRPr="002112D4">
                                <w:rPr>
                                  <w:rFonts w:asciiTheme="minorHAnsi" w:hAnsiTheme="minorHAnsi" w:cs="Times New Roman (Body CS)"/>
                                  <w:color w:val="000000" w:themeColor="text1"/>
                                  <w:kern w:val="24"/>
                                  <w:szCs w:val="36"/>
                                  <w:lang w:val="en-US"/>
                                </w:rPr>
                                <w:t>Statistical Model for Serial Mediati</w:t>
                              </w:r>
                              <w:r w:rsidRPr="00AD1151">
                                <w:rPr>
                                  <w:rFonts w:asciiTheme="minorHAnsi" w:hAnsiTheme="minorHAnsi" w:cs="Times New Roman (Body CS)"/>
                                  <w:color w:val="000000" w:themeColor="text1"/>
                                  <w:kern w:val="24"/>
                                  <w:szCs w:val="36"/>
                                  <w:lang w:val="en-US"/>
                                </w:rPr>
                                <w:t>o</w:t>
                              </w:r>
                              <w:r w:rsidRPr="00AD1151">
                                <w:rPr>
                                  <w:rFonts w:asciiTheme="minorHAnsi" w:hAnsiTheme="minorHAnsi" w:cstheme="minorBidi"/>
                                  <w:color w:val="000000" w:themeColor="text1"/>
                                  <w:kern w:val="24"/>
                                  <w:szCs w:val="36"/>
                                  <w:lang w:val="en-US"/>
                                </w:rPr>
                                <w:t>n</w:t>
                              </w:r>
                            </w:p>
                          </w:txbxContent>
                        </wps:txbx>
                        <wps:bodyPr wrap="none" rtlCol="0">
                          <a:spAutoFit/>
                        </wps:bodyPr>
                      </wps:wsp>
                      <wps:wsp>
                        <wps:cNvPr id="34" name="TextBox 33">
                          <a:extLst>
                            <a:ext uri="{FF2B5EF4-FFF2-40B4-BE49-F238E27FC236}">
                              <a16:creationId xmlns:a16="http://schemas.microsoft.com/office/drawing/2014/main" id="{8CA8F153-AF4E-7C44-8AEB-8E90718666C8}"/>
                            </a:ext>
                          </a:extLst>
                        </wps:cNvPr>
                        <wps:cNvSpPr txBox="1"/>
                        <wps:spPr>
                          <a:xfrm>
                            <a:off x="5184648" y="2011680"/>
                            <a:ext cx="621792" cy="530352"/>
                          </a:xfrm>
                          <a:prstGeom prst="rect">
                            <a:avLst/>
                          </a:prstGeom>
                          <a:noFill/>
                        </wps:spPr>
                        <wps:txbx>
                          <w:txbxContent>
                            <w:p w14:paraId="518649F6"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a</w:t>
                              </w:r>
                              <w:r w:rsidRPr="00AC0887">
                                <w:rPr>
                                  <w:rFonts w:asciiTheme="minorHAnsi" w:hAnsiTheme="minorHAnsi" w:cs="Times New Roman (Body CS)"/>
                                  <w:color w:val="000000" w:themeColor="text1"/>
                                  <w:kern w:val="24"/>
                                  <w:position w:val="-9"/>
                                  <w:szCs w:val="36"/>
                                  <w:vertAlign w:val="subscript"/>
                                  <w:lang w:val="en-US"/>
                                </w:rPr>
                                <w:t>1</w:t>
                              </w:r>
                            </w:p>
                          </w:txbxContent>
                        </wps:txbx>
                        <wps:bodyPr wrap="square" rtlCol="0">
                          <a:noAutofit/>
                        </wps:bodyPr>
                      </wps:wsp>
                      <wps:wsp>
                        <wps:cNvPr id="35" name="TextBox 34">
                          <a:extLst>
                            <a:ext uri="{FF2B5EF4-FFF2-40B4-BE49-F238E27FC236}">
                              <a16:creationId xmlns:a16="http://schemas.microsoft.com/office/drawing/2014/main" id="{7A1F3E58-DEEB-8942-BDBE-A9830A863DCA}"/>
                            </a:ext>
                          </a:extLst>
                        </wps:cNvPr>
                        <wps:cNvSpPr txBox="1"/>
                        <wps:spPr>
                          <a:xfrm>
                            <a:off x="6940014" y="3589866"/>
                            <a:ext cx="542926" cy="308820"/>
                          </a:xfrm>
                          <a:prstGeom prst="rect">
                            <a:avLst/>
                          </a:prstGeom>
                          <a:noFill/>
                        </wps:spPr>
                        <wps:txbx>
                          <w:txbxContent>
                            <w:p w14:paraId="7B632642"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c’</w:t>
                              </w:r>
                            </w:p>
                          </w:txbxContent>
                        </wps:txbx>
                        <wps:bodyPr wrap="square" rtlCol="0">
                          <a:noAutofit/>
                        </wps:bodyPr>
                      </wps:wsp>
                      <wps:wsp>
                        <wps:cNvPr id="38" name="TextBox 37">
                          <a:extLst>
                            <a:ext uri="{FF2B5EF4-FFF2-40B4-BE49-F238E27FC236}">
                              <a16:creationId xmlns:a16="http://schemas.microsoft.com/office/drawing/2014/main" id="{90B45365-04AB-CE4E-8844-B92B06E30ACB}"/>
                            </a:ext>
                          </a:extLst>
                        </wps:cNvPr>
                        <wps:cNvSpPr txBox="1"/>
                        <wps:spPr>
                          <a:xfrm>
                            <a:off x="5824728" y="2779776"/>
                            <a:ext cx="603504" cy="502920"/>
                          </a:xfrm>
                          <a:prstGeom prst="rect">
                            <a:avLst/>
                          </a:prstGeom>
                          <a:noFill/>
                        </wps:spPr>
                        <wps:txbx>
                          <w:txbxContent>
                            <w:p w14:paraId="44EFCE38"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a</w:t>
                              </w:r>
                              <w:r w:rsidRPr="00AC0887">
                                <w:rPr>
                                  <w:rFonts w:asciiTheme="minorHAnsi" w:hAnsiTheme="minorHAnsi" w:cs="Times New Roman (Body CS)"/>
                                  <w:color w:val="000000" w:themeColor="text1"/>
                                  <w:kern w:val="24"/>
                                  <w:position w:val="-9"/>
                                  <w:szCs w:val="36"/>
                                  <w:vertAlign w:val="subscript"/>
                                  <w:lang w:val="en-US"/>
                                </w:rPr>
                                <w:t>2</w:t>
                              </w:r>
                            </w:p>
                          </w:txbxContent>
                        </wps:txbx>
                        <wps:bodyPr wrap="square" rtlCol="0">
                          <a:noAutofit/>
                        </wps:bodyPr>
                      </wps:wsp>
                      <wps:wsp>
                        <wps:cNvPr id="40" name="TextBox 39">
                          <a:extLst>
                            <a:ext uri="{FF2B5EF4-FFF2-40B4-BE49-F238E27FC236}">
                              <a16:creationId xmlns:a16="http://schemas.microsoft.com/office/drawing/2014/main" id="{325CA6A4-37EF-CE45-BF64-81171E1AC3B6}"/>
                            </a:ext>
                          </a:extLst>
                        </wps:cNvPr>
                        <wps:cNvSpPr txBox="1"/>
                        <wps:spPr>
                          <a:xfrm>
                            <a:off x="6793038" y="1233690"/>
                            <a:ext cx="542925" cy="277495"/>
                          </a:xfrm>
                          <a:prstGeom prst="rect">
                            <a:avLst/>
                          </a:prstGeom>
                          <a:noFill/>
                        </wps:spPr>
                        <wps:txbx>
                          <w:txbxContent>
                            <w:p w14:paraId="792420CD"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d</w:t>
                              </w:r>
                            </w:p>
                          </w:txbxContent>
                        </wps:txbx>
                        <wps:bodyPr wrap="square" rtlCol="0">
                          <a:spAutoFit/>
                        </wps:bodyPr>
                      </wps:wsp>
                      <wps:wsp>
                        <wps:cNvPr id="42" name="TextBox 41">
                          <a:extLst>
                            <a:ext uri="{FF2B5EF4-FFF2-40B4-BE49-F238E27FC236}">
                              <a16:creationId xmlns:a16="http://schemas.microsoft.com/office/drawing/2014/main" id="{AD426F38-D134-9641-9658-5606C324FEE4}"/>
                            </a:ext>
                          </a:extLst>
                        </wps:cNvPr>
                        <wps:cNvSpPr txBox="1"/>
                        <wps:spPr>
                          <a:xfrm>
                            <a:off x="64005" y="0"/>
                            <a:ext cx="4992370" cy="277495"/>
                          </a:xfrm>
                          <a:prstGeom prst="rect">
                            <a:avLst/>
                          </a:prstGeom>
                          <a:noFill/>
                        </wps:spPr>
                        <wps:txbx>
                          <w:txbxContent>
                            <w:p w14:paraId="1D33BA9B" w14:textId="77777777" w:rsidR="00C63BE9" w:rsidRPr="00926D2F" w:rsidRDefault="00C63BE9" w:rsidP="00FD5C2F">
                              <w:pPr>
                                <w:pStyle w:val="NormalWeb"/>
                                <w:rPr>
                                  <w:rFonts w:hAnsiTheme="minorHAnsi" w:cs="Times New Roman (Body CS)"/>
                                </w:rPr>
                              </w:pPr>
                              <w:r w:rsidRPr="00926D2F">
                                <w:rPr>
                                  <w:rFonts w:asciiTheme="minorHAnsi" w:hAnsiTheme="minorHAnsi" w:cs="Times New Roman (Body CS)"/>
                                  <w:color w:val="000000" w:themeColor="text1"/>
                                  <w:kern w:val="24"/>
                                  <w:szCs w:val="36"/>
                                  <w:lang w:val="en-US"/>
                                </w:rPr>
                                <w:t xml:space="preserve">Figure 1.  </w:t>
                              </w:r>
                              <w:r w:rsidRPr="00926D2F">
                                <w:rPr>
                                  <w:rFonts w:asciiTheme="minorHAnsi" w:hAnsiTheme="minorHAnsi" w:cs="Times New Roman (Body CS)"/>
                                  <w:i/>
                                  <w:iCs/>
                                  <w:color w:val="000000" w:themeColor="text1"/>
                                  <w:kern w:val="24"/>
                                  <w:szCs w:val="36"/>
                                  <w:lang w:val="en-US"/>
                                </w:rPr>
                                <w:t>Conceptual and Statistical Models for Hypothesis 1: Serial Mediation</w:t>
                              </w:r>
                            </w:p>
                          </w:txbxContent>
                        </wps:txbx>
                        <wps:bodyPr wrap="none" rtlCol="0">
                          <a:spAutoFit/>
                        </wps:bodyPr>
                      </wps:wsp>
                      <wpg:grpSp>
                        <wpg:cNvPr id="1" name="Group 1"/>
                        <wpg:cNvGrpSpPr/>
                        <wpg:grpSpPr>
                          <a:xfrm>
                            <a:off x="0" y="1106424"/>
                            <a:ext cx="4636007" cy="2829527"/>
                            <a:chOff x="-56457" y="989733"/>
                            <a:chExt cx="5723989" cy="2914753"/>
                          </a:xfrm>
                        </wpg:grpSpPr>
                        <wps:wsp>
                          <wps:cNvPr id="36" name="Rectangle 36"/>
                          <wps:cNvSpPr/>
                          <wps:spPr>
                            <a:xfrm>
                              <a:off x="0" y="2661769"/>
                              <a:ext cx="1118345" cy="109727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7" name="TextBox 3"/>
                          <wps:cNvSpPr txBox="1"/>
                          <wps:spPr>
                            <a:xfrm>
                              <a:off x="-56457" y="2995826"/>
                              <a:ext cx="1095129" cy="847990"/>
                            </a:xfrm>
                            <a:prstGeom prst="rect">
                              <a:avLst/>
                            </a:prstGeom>
                            <a:noFill/>
                          </wps:spPr>
                          <wps:txbx>
                            <w:txbxContent>
                              <w:p w14:paraId="301B9647"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2D6100E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wps:txbx>
                          <wps:bodyPr wrap="square" rtlCol="0">
                            <a:noAutofit/>
                          </wps:bodyPr>
                        </wps:wsp>
                        <wps:wsp>
                          <wps:cNvPr id="43" name="Rectangle 43"/>
                          <wps:cNvSpPr/>
                          <wps:spPr>
                            <a:xfrm>
                              <a:off x="4492746" y="2633269"/>
                              <a:ext cx="1118345" cy="1097273"/>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4" name="TextBox 5"/>
                          <wps:cNvSpPr txBox="1"/>
                          <wps:spPr>
                            <a:xfrm>
                              <a:off x="4489837" y="2770003"/>
                              <a:ext cx="1177695" cy="1134483"/>
                            </a:xfrm>
                            <a:prstGeom prst="rect">
                              <a:avLst/>
                            </a:prstGeom>
                            <a:noFill/>
                          </wps:spPr>
                          <wps:txbx>
                            <w:txbxContent>
                              <w:p w14:paraId="1FDFAD6B"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630CA40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76FDAFA7"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7D489752"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wps:txbx>
                          <wps:bodyPr wrap="square" rtlCol="0">
                            <a:noAutofit/>
                          </wps:bodyPr>
                        </wps:wsp>
                        <wps:wsp>
                          <wps:cNvPr id="45" name="Straight Arrow Connector 45"/>
                          <wps:cNvCnPr/>
                          <wps:spPr>
                            <a:xfrm flipV="1">
                              <a:off x="666287" y="2087304"/>
                              <a:ext cx="559173" cy="57802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46" name="Rectangle 46"/>
                          <wps:cNvSpPr/>
                          <wps:spPr>
                            <a:xfrm>
                              <a:off x="1239378" y="989733"/>
                              <a:ext cx="1118345" cy="109727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7" name="TextBox 8"/>
                          <wps:cNvSpPr txBox="1"/>
                          <wps:spPr>
                            <a:xfrm>
                              <a:off x="1241741" y="1225220"/>
                              <a:ext cx="1060986" cy="1092591"/>
                            </a:xfrm>
                            <a:prstGeom prst="rect">
                              <a:avLst/>
                            </a:prstGeom>
                            <a:noFill/>
                          </wps:spPr>
                          <wps:txbx>
                            <w:txbxContent>
                              <w:p w14:paraId="5078CFA0"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45C217D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4218C64E"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wps:txbx>
                          <wps:bodyPr wrap="square" rtlCol="0">
                            <a:noAutofit/>
                          </wps:bodyPr>
                        </wps:wsp>
                        <wps:wsp>
                          <wps:cNvPr id="48" name="Rectangle 48"/>
                          <wps:cNvSpPr/>
                          <wps:spPr>
                            <a:xfrm>
                              <a:off x="3127494" y="1008734"/>
                              <a:ext cx="1118345" cy="109727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9" name="TextBox 10"/>
                          <wps:cNvSpPr txBox="1"/>
                          <wps:spPr>
                            <a:xfrm>
                              <a:off x="3070851" y="1177596"/>
                              <a:ext cx="1286893" cy="1130856"/>
                            </a:xfrm>
                            <a:prstGeom prst="rect">
                              <a:avLst/>
                            </a:prstGeom>
                            <a:noFill/>
                          </wps:spPr>
                          <wps:txbx>
                            <w:txbxContent>
                              <w:p w14:paraId="000FD40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7A46A95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03DC99A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40FE56D5"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wps:txbx>
                          <wps:bodyPr wrap="square" rtlCol="0">
                            <a:noAutofit/>
                          </wps:bodyPr>
                        </wps:wsp>
                        <wps:wsp>
                          <wps:cNvPr id="50" name="Straight Arrow Connector 50"/>
                          <wps:cNvCnPr/>
                          <wps:spPr>
                            <a:xfrm>
                              <a:off x="2357723" y="1538370"/>
                              <a:ext cx="754945" cy="29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1" name="Straight Arrow Connector 51"/>
                          <wps:cNvCnPr>
                            <a:cxnSpLocks/>
                          </wps:cNvCnPr>
                          <wps:spPr>
                            <a:xfrm>
                              <a:off x="4250983" y="2116042"/>
                              <a:ext cx="802978" cy="52414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2" name="Straight Arrow Connector 52"/>
                          <wps:cNvCnPr/>
                          <wps:spPr>
                            <a:xfrm>
                              <a:off x="1135593" y="3341331"/>
                              <a:ext cx="334505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3" name="Straight Arrow Connector 53"/>
                          <wps:cNvCnPr>
                            <a:cxnSpLocks/>
                          </wps:cNvCnPr>
                          <wps:spPr>
                            <a:xfrm flipV="1">
                              <a:off x="1115622" y="2116695"/>
                              <a:ext cx="2007030" cy="8327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4" name="Straight Arrow Connector 54"/>
                          <wps:cNvCnPr/>
                          <wps:spPr>
                            <a:xfrm>
                              <a:off x="2353790" y="2097101"/>
                              <a:ext cx="2126852" cy="90133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s:wsp>
                        <wps:cNvPr id="55" name="TextBox 33"/>
                        <wps:cNvSpPr txBox="1"/>
                        <wps:spPr>
                          <a:xfrm>
                            <a:off x="7598664" y="2761488"/>
                            <a:ext cx="621792" cy="530352"/>
                          </a:xfrm>
                          <a:prstGeom prst="rect">
                            <a:avLst/>
                          </a:prstGeom>
                          <a:noFill/>
                        </wps:spPr>
                        <wps:txbx>
                          <w:txbxContent>
                            <w:p w14:paraId="15CC3845"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b</w:t>
                              </w:r>
                              <w:r w:rsidRPr="00AC0887">
                                <w:rPr>
                                  <w:rFonts w:asciiTheme="minorHAnsi" w:hAnsiTheme="minorHAnsi" w:cs="Times New Roman (Body CS)"/>
                                  <w:color w:val="000000" w:themeColor="text1"/>
                                  <w:kern w:val="24"/>
                                  <w:position w:val="-9"/>
                                  <w:szCs w:val="36"/>
                                  <w:vertAlign w:val="subscript"/>
                                  <w:lang w:val="en-US"/>
                                </w:rPr>
                                <w:t>1</w:t>
                              </w:r>
                            </w:p>
                          </w:txbxContent>
                        </wps:txbx>
                        <wps:bodyPr wrap="square" rtlCol="0">
                          <a:noAutofit/>
                        </wps:bodyPr>
                      </wps:wsp>
                      <wps:wsp>
                        <wps:cNvPr id="56" name="TextBox 33"/>
                        <wps:cNvSpPr txBox="1"/>
                        <wps:spPr>
                          <a:xfrm>
                            <a:off x="8467344" y="1984248"/>
                            <a:ext cx="621792" cy="530352"/>
                          </a:xfrm>
                          <a:prstGeom prst="rect">
                            <a:avLst/>
                          </a:prstGeom>
                          <a:noFill/>
                        </wps:spPr>
                        <wps:txbx>
                          <w:txbxContent>
                            <w:p w14:paraId="0A9AA9ED"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b</w:t>
                              </w:r>
                              <w:r w:rsidRPr="00AC0887">
                                <w:rPr>
                                  <w:rFonts w:asciiTheme="minorHAnsi" w:hAnsiTheme="minorHAnsi" w:cs="Times New Roman (Body CS)"/>
                                  <w:color w:val="000000" w:themeColor="text1"/>
                                  <w:kern w:val="24"/>
                                  <w:szCs w:val="36"/>
                                  <w:vertAlign w:val="subscript"/>
                                  <w:lang w:val="en-US"/>
                                </w:rPr>
                                <w:t>2</w:t>
                              </w:r>
                            </w:p>
                          </w:txbxContent>
                        </wps:txbx>
                        <wps:bodyPr wrap="square" rtlCol="0">
                          <a:noAutofit/>
                        </wps:bodyPr>
                      </wps:wsp>
                    </wpg:wgp>
                  </a:graphicData>
                </a:graphic>
              </wp:anchor>
            </w:drawing>
          </mc:Choice>
          <mc:Fallback>
            <w:pict>
              <v:group w14:anchorId="400E5028" id="Group 57" o:spid="_x0000_s1026" style="position:absolute;margin-left:-46pt;margin-top:16.65pt;width:737.3pt;height:347.25pt;z-index:251661312" coordsize="93634,441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">
                <v:group id="Group 1" o:spid="_x0000_s1027" style="position:absolute;left:47274;top:10881;width:46360;height:28295" coordorigin="-564,9897" coordsize="57239,29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rect id="Rectangle 3" o:spid="_x0000_s1028" style="position:absolute;top:26617;width:11183;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" filled="f" strokecolor="#1f3763 [1604]" strokeweight="1pt"/>
                  <v:shapetype id="_x0000_t202" coordsize="21600,21600" o:spt="202" path="m,l,21600r21600,l21600,xe">
                    <v:stroke joinstyle="miter"/>
                    <v:path gradientshapeok="t" o:connecttype="rect"/>
                  </v:shapetype>
                  <v:shape id="TextBox 3" o:spid="_x0000_s1029" type="#_x0000_t202" style="position:absolute;left:-564;top:29958;width:10950;height:8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1E4EAC8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4B3D906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v:textbox>
                  </v:shape>
                  <v:rect id="Rectangle 5" o:spid="_x0000_s1030" style="position:absolute;left:44927;top:26332;width:11183;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" filled="f" strokecolor="#1f3763 [1604]" strokeweight="1pt"/>
                  <v:shape id="TextBox 5" o:spid="_x0000_s1031" type="#_x0000_t202" style="position:absolute;left:44898;top:27700;width:11777;height:1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" filled="f" stroked="f">
                    <v:textbox>
                      <w:txbxContent>
                        <w:p w14:paraId="4A19ACF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560DBEC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685D78F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64F77CC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v:textbox>
                  </v:shape>
                  <v:shapetype id="_x0000_t32" coordsize="21600,21600" o:spt="32" o:oned="t" path="m,l21600,21600e" filled="f">
                    <v:path arrowok="t" fillok="f" o:connecttype="none"/>
                    <o:lock v:ext="edit" shapetype="t"/>
                  </v:shapetype>
                  <v:shape id="Straight Arrow Connector 7" o:spid="_x0000_s1032" type="#_x0000_t32" style="position:absolute;left:6662;top:20873;width:5592;height:57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" strokecolor="#4472c4 [3204]" strokeweight=".5pt">
                    <v:stroke endarrow="block" joinstyle="miter"/>
                  </v:shape>
                  <v:rect id="Rectangle 8" o:spid="_x0000_s1033" style="position:absolute;left:12393;top:9897;width:11184;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" filled="f" strokecolor="#1f3763 [1604]" strokeweight="1pt"/>
                  <v:shape id="TextBox 8" o:spid="_x0000_s1034" type="#_x0000_t202" style="position:absolute;left:12417;top:12252;width:10610;height:10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" filled="f" stroked="f">
                    <v:textbox>
                      <w:txbxContent>
                        <w:p w14:paraId="6654C067"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5C662FC5"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5743782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v:textbox>
                  </v:shape>
                  <v:rect id="Rectangle 10" o:spid="_x0000_s1035" style="position:absolute;left:31274;top:10087;width:11184;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" filled="f" strokecolor="#1f3763 [1604]" strokeweight="1pt"/>
                  <v:shape id="TextBox 10" o:spid="_x0000_s1036" type="#_x0000_t202" style="position:absolute;left:30708;top:11775;width:12869;height:11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" filled="f" stroked="f">
                    <v:textbox>
                      <w:txbxContent>
                        <w:p w14:paraId="3406021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658BD73E"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40CD5504"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20435F16"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v:textbox>
                  </v:shape>
                  <v:shape id="Straight Arrow Connector 12" o:spid="_x0000_s1037" type="#_x0000_t32" style="position:absolute;left:23577;top:15383;width:7549;height: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" strokecolor="#4472c4 [3204]" strokeweight=".5pt">
                    <v:stroke endarrow="block" joinstyle="miter"/>
                  </v:shape>
                  <v:shape id="Straight Arrow Connector 13" o:spid="_x0000_s1038" type="#_x0000_t32" style="position:absolute;left:42509;top:21160;width:8030;height:52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" strokecolor="#4472c4 [3204]" strokeweight=".5pt">
                    <v:stroke endarrow="block" joinstyle="miter"/>
                    <o:lock v:ext="edit" shapetype="f"/>
                  </v:shape>
                  <v:shape id="Straight Arrow Connector 14" o:spid="_x0000_s1039" type="#_x0000_t32" style="position:absolute;left:11355;top:33413;width:3345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" strokecolor="#4472c4 [3204]" strokeweight=".5pt">
                    <v:stroke endarrow="block" joinstyle="miter"/>
                  </v:shape>
                  <v:shape id="Straight Arrow Connector 15" o:spid="_x0000_s1040" type="#_x0000_t32" style="position:absolute;left:11156;top:21166;width:20070;height:83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" strokecolor="#4472c4 [3204]" strokeweight=".5pt">
                    <v:stroke endarrow="block" joinstyle="miter"/>
                    <o:lock v:ext="edit" shapetype="f"/>
                  </v:shape>
                  <v:shape id="Straight Arrow Connector 16" o:spid="_x0000_s1041" type="#_x0000_t32" style="position:absolute;left:23537;top:20971;width:21269;height:90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" strokecolor="#4472c4 [3204]" strokeweight=".5pt">
                    <v:stroke endarrow="block" joinstyle="miter"/>
                  </v:shape>
                </v:group>
                <v:shape id="TextBox 31" o:spid="_x0000_s1042" type="#_x0000_t202" style="position:absolute;left:3657;top:41328;width:25813;height:27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" filled="f" stroked="f">
                  <v:textbox style="mso-fit-shape-to-text:t">
                    <w:txbxContent>
                      <w:p w14:paraId="427DAB04" w14:textId="77777777" w:rsidR="00C63BE9" w:rsidRPr="002112D4" w:rsidRDefault="00C63BE9" w:rsidP="00FD5C2F">
                        <w:pPr>
                          <w:pStyle w:val="NormalWeb"/>
                          <w:rPr>
                            <w:rFonts w:hAnsiTheme="minorHAnsi" w:cs="Times New Roman (Body CS)"/>
                          </w:rPr>
                        </w:pPr>
                        <w:r w:rsidRPr="002112D4">
                          <w:rPr>
                            <w:rFonts w:asciiTheme="minorHAnsi" w:hAnsiTheme="minorHAnsi" w:cs="Times New Roman (Body CS)"/>
                            <w:color w:val="000000" w:themeColor="text1"/>
                            <w:kern w:val="24"/>
                            <w:szCs w:val="36"/>
                            <w:lang w:val="en-US"/>
                          </w:rPr>
                          <w:t>Conceptual Model for Serial Mediation</w:t>
                        </w:r>
                      </w:p>
                    </w:txbxContent>
                  </v:textbox>
                </v:shape>
                <v:shape id="TextBox 32" o:spid="_x0000_s1043" type="#_x0000_t202" style="position:absolute;left:52756;top:41326;width:24727;height:27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" filled="f" stroked="f">
                  <v:textbox style="mso-fit-shape-to-text:t">
                    <w:txbxContent>
                      <w:p w14:paraId="7F8F720F" w14:textId="77777777" w:rsidR="00C63BE9" w:rsidRPr="002112D4" w:rsidRDefault="00C63BE9" w:rsidP="00FD5C2F">
                        <w:pPr>
                          <w:pStyle w:val="NormalWeb"/>
                          <w:rPr>
                            <w:rFonts w:hAnsiTheme="minorHAnsi" w:cs="Times New Roman (Body CS)"/>
                          </w:rPr>
                        </w:pPr>
                        <w:r w:rsidRPr="002112D4">
                          <w:rPr>
                            <w:rFonts w:asciiTheme="minorHAnsi" w:hAnsiTheme="minorHAnsi" w:cs="Times New Roman (Body CS)"/>
                            <w:color w:val="000000" w:themeColor="text1"/>
                            <w:kern w:val="24"/>
                            <w:szCs w:val="36"/>
                            <w:lang w:val="en-US"/>
                          </w:rPr>
                          <w:t>Statistical Model for Serial Mediati</w:t>
                        </w:r>
                        <w:r w:rsidRPr="00AD1151">
                          <w:rPr>
                            <w:rFonts w:asciiTheme="minorHAnsi" w:hAnsiTheme="minorHAnsi" w:cs="Times New Roman (Body CS)"/>
                            <w:color w:val="000000" w:themeColor="text1"/>
                            <w:kern w:val="24"/>
                            <w:szCs w:val="36"/>
                            <w:lang w:val="en-US"/>
                          </w:rPr>
                          <w:t>o</w:t>
                        </w:r>
                        <w:r w:rsidRPr="00AD1151">
                          <w:rPr>
                            <w:rFonts w:asciiTheme="minorHAnsi" w:hAnsiTheme="minorHAnsi" w:cstheme="minorBidi"/>
                            <w:color w:val="000000" w:themeColor="text1"/>
                            <w:kern w:val="24"/>
                            <w:szCs w:val="36"/>
                            <w:lang w:val="en-US"/>
                          </w:rPr>
                          <w:t>n</w:t>
                        </w:r>
                      </w:p>
                    </w:txbxContent>
                  </v:textbox>
                </v:shape>
                <v:shape id="TextBox 33" o:spid="_x0000_s1044" type="#_x0000_t202" style="position:absolute;left:51846;top:20116;width:6218;height:5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" filled="f" stroked="f">
                  <v:textbox>
                    <w:txbxContent>
                      <w:p w14:paraId="518649F6"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a</w:t>
                        </w:r>
                        <w:r w:rsidRPr="00AC0887">
                          <w:rPr>
                            <w:rFonts w:asciiTheme="minorHAnsi" w:hAnsiTheme="minorHAnsi" w:cs="Times New Roman (Body CS)"/>
                            <w:color w:val="000000" w:themeColor="text1"/>
                            <w:kern w:val="24"/>
                            <w:position w:val="-9"/>
                            <w:szCs w:val="36"/>
                            <w:vertAlign w:val="subscript"/>
                            <w:lang w:val="en-US"/>
                          </w:rPr>
                          <w:t>1</w:t>
                        </w:r>
                      </w:p>
                    </w:txbxContent>
                  </v:textbox>
                </v:shape>
                <v:shape id="TextBox 34" o:spid="_x0000_s1045" type="#_x0000_t202" style="position:absolute;left:69400;top:35898;width:5429;height:30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" filled="f" stroked="f">
                  <v:textbox>
                    <w:txbxContent>
                      <w:p w14:paraId="7B632642"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c’</w:t>
                        </w:r>
                      </w:p>
                    </w:txbxContent>
                  </v:textbox>
                </v:shape>
                <v:shape id="TextBox 37" o:spid="_x0000_s1046" type="#_x0000_t202" style="position:absolute;left:58247;top:27797;width:6035;height:50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" filled="f" stroked="f">
                  <v:textbox>
                    <w:txbxContent>
                      <w:p w14:paraId="44EFCE38"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a</w:t>
                        </w:r>
                        <w:r w:rsidRPr="00AC0887">
                          <w:rPr>
                            <w:rFonts w:asciiTheme="minorHAnsi" w:hAnsiTheme="minorHAnsi" w:cs="Times New Roman (Body CS)"/>
                            <w:color w:val="000000" w:themeColor="text1"/>
                            <w:kern w:val="24"/>
                            <w:position w:val="-9"/>
                            <w:szCs w:val="36"/>
                            <w:vertAlign w:val="subscript"/>
                            <w:lang w:val="en-US"/>
                          </w:rPr>
                          <w:t>2</w:t>
                        </w:r>
                      </w:p>
                    </w:txbxContent>
                  </v:textbox>
                </v:shape>
                <v:shape id="TextBox 39" o:spid="_x0000_s1047" type="#_x0000_t202" style="position:absolute;left:67930;top:12336;width:5429;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" filled="f" stroked="f">
                  <v:textbox style="mso-fit-shape-to-text:t">
                    <w:txbxContent>
                      <w:p w14:paraId="792420CD"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d</w:t>
                        </w:r>
                      </w:p>
                    </w:txbxContent>
                  </v:textbox>
                </v:shape>
                <v:shape id="TextBox 41" o:spid="_x0000_s1048" type="#_x0000_t202" style="position:absolute;left:640;width:49923;height:27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" filled="f" stroked="f">
                  <v:textbox style="mso-fit-shape-to-text:t">
                    <w:txbxContent>
                      <w:p w14:paraId="1D33BA9B" w14:textId="77777777" w:rsidR="00C63BE9" w:rsidRPr="00926D2F" w:rsidRDefault="00C63BE9" w:rsidP="00FD5C2F">
                        <w:pPr>
                          <w:pStyle w:val="NormalWeb"/>
                          <w:rPr>
                            <w:rFonts w:hAnsiTheme="minorHAnsi" w:cs="Times New Roman (Body CS)"/>
                          </w:rPr>
                        </w:pPr>
                        <w:r w:rsidRPr="00926D2F">
                          <w:rPr>
                            <w:rFonts w:asciiTheme="minorHAnsi" w:hAnsiTheme="minorHAnsi" w:cs="Times New Roman (Body CS)"/>
                            <w:color w:val="000000" w:themeColor="text1"/>
                            <w:kern w:val="24"/>
                            <w:szCs w:val="36"/>
                            <w:lang w:val="en-US"/>
                          </w:rPr>
                          <w:t xml:space="preserve">Figure 1.  </w:t>
                        </w:r>
                        <w:r w:rsidRPr="00926D2F">
                          <w:rPr>
                            <w:rFonts w:asciiTheme="minorHAnsi" w:hAnsiTheme="minorHAnsi" w:cs="Times New Roman (Body CS)"/>
                            <w:i/>
                            <w:iCs/>
                            <w:color w:val="000000" w:themeColor="text1"/>
                            <w:kern w:val="24"/>
                            <w:szCs w:val="36"/>
                            <w:lang w:val="en-US"/>
                          </w:rPr>
                          <w:t>Conceptual and Statistical Models for Hypothesis 1: Serial Mediation</w:t>
                        </w:r>
                      </w:p>
                    </w:txbxContent>
                  </v:textbox>
                </v:shape>
                <v:group id="Group 1" o:spid="_x0000_s1049" style="position:absolute;top:11064;width:46360;height:28295" coordorigin="-564,9897" coordsize="57239,29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36" o:spid="_x0000_s1050" style="position:absolute;top:26617;width:11183;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" filled="f" strokecolor="#1f3763 [1604]" strokeweight="1pt"/>
                  <v:shape id="TextBox 3" o:spid="_x0000_s1051" type="#_x0000_t202" style="position:absolute;left:-564;top:29958;width:10950;height:8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01B9647"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2D6100E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v:textbox>
                  </v:shape>
                  <v:rect id="Rectangle 43" o:spid="_x0000_s1052" style="position:absolute;left:44927;top:26332;width:11183;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" filled="f" strokecolor="#1f3763 [1604]" strokeweight="1pt"/>
                  <v:shape id="TextBox 5" o:spid="_x0000_s1053" type="#_x0000_t202" style="position:absolute;left:44898;top:27700;width:11777;height:113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" filled="f" stroked="f">
                    <v:textbox>
                      <w:txbxContent>
                        <w:p w14:paraId="1FDFAD6B"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630CA40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76FDAFA7"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7D489752"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v:textbox>
                  </v:shape>
                  <v:shape id="Straight Arrow Connector 45" o:spid="_x0000_s1054" type="#_x0000_t32" style="position:absolute;left:6662;top:20873;width:5592;height:5780;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" strokecolor="#4472c4 [3204]" strokeweight=".5pt">
                    <v:stroke endarrow="block" joinstyle="miter"/>
                  </v:shape>
                  <v:rect id="Rectangle 46" o:spid="_x0000_s1055" style="position:absolute;left:12393;top:9897;width:11184;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" filled="f" strokecolor="#1f3763 [1604]" strokeweight="1pt"/>
                  <v:shape id="TextBox 8" o:spid="_x0000_s1056" type="#_x0000_t202" style="position:absolute;left:12417;top:12252;width:10610;height:10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" filled="f" stroked="f">
                    <v:textbox>
                      <w:txbxContent>
                        <w:p w14:paraId="5078CFA0"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45C217D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4218C64E"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v:textbox>
                  </v:shape>
                  <v:rect id="Rectangle 48" o:spid="_x0000_s1057" style="position:absolute;left:31274;top:10087;width:11184;height:109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" filled="f" strokecolor="#1f3763 [1604]" strokeweight="1pt"/>
                  <v:shape id="TextBox 10" o:spid="_x0000_s1058" type="#_x0000_t202" style="position:absolute;left:30708;top:11775;width:12869;height:113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" filled="f" stroked="f">
                    <v:textbox>
                      <w:txbxContent>
                        <w:p w14:paraId="000FD40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7A46A95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03DC99A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40FE56D5"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v:textbox>
                  </v:shape>
                  <v:shape id="Straight Arrow Connector 50" o:spid="_x0000_s1059" type="#_x0000_t32" style="position:absolute;left:23577;top:15383;width:7549;height: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" strokecolor="#4472c4 [3204]" strokeweight=".5pt">
                    <v:stroke endarrow="block" joinstyle="miter"/>
                  </v:shape>
                  <v:shape id="Straight Arrow Connector 51" o:spid="_x0000_s1060" type="#_x0000_t32" style="position:absolute;left:42509;top:21160;width:8030;height:524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" strokecolor="#4472c4 [3204]" strokeweight=".5pt">
                    <v:stroke endarrow="block" joinstyle="miter"/>
                    <o:lock v:ext="edit" shapetype="f"/>
                  </v:shape>
                  <v:shape id="Straight Arrow Connector 52" o:spid="_x0000_s1061" type="#_x0000_t32" style="position:absolute;left:11355;top:33413;width:3345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" strokecolor="#4472c4 [3204]" strokeweight=".5pt">
                    <v:stroke endarrow="block" joinstyle="miter"/>
                  </v:shape>
                  <v:shape id="Straight Arrow Connector 53" o:spid="_x0000_s1062" type="#_x0000_t32" style="position:absolute;left:11156;top:21166;width:20070;height:832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" strokecolor="#4472c4 [3204]" strokeweight=".5pt">
                    <v:stroke endarrow="block" joinstyle="miter"/>
                    <o:lock v:ext="edit" shapetype="f"/>
                  </v:shape>
                  <v:shape id="Straight Arrow Connector 54" o:spid="_x0000_s1063" type="#_x0000_t32" style="position:absolute;left:23537;top:20971;width:21269;height:901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" strokecolor="#4472c4 [3204]" strokeweight=".5pt">
                    <v:stroke endarrow="block" joinstyle="miter"/>
                  </v:shape>
                </v:group>
                <v:shape id="TextBox 33" o:spid="_x0000_s1064" type="#_x0000_t202" style="position:absolute;left:75986;top:27614;width:6218;height:5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" filled="f" stroked="f">
                  <v:textbox>
                    <w:txbxContent>
                      <w:p w14:paraId="15CC3845"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b</w:t>
                        </w:r>
                        <w:r w:rsidRPr="00AC0887">
                          <w:rPr>
                            <w:rFonts w:asciiTheme="minorHAnsi" w:hAnsiTheme="minorHAnsi" w:cs="Times New Roman (Body CS)"/>
                            <w:color w:val="000000" w:themeColor="text1"/>
                            <w:kern w:val="24"/>
                            <w:position w:val="-9"/>
                            <w:szCs w:val="36"/>
                            <w:vertAlign w:val="subscript"/>
                            <w:lang w:val="en-US"/>
                          </w:rPr>
                          <w:t>1</w:t>
                        </w:r>
                      </w:p>
                    </w:txbxContent>
                  </v:textbox>
                </v:shape>
                <v:shape id="TextBox 33" o:spid="_x0000_s1065" type="#_x0000_t202" style="position:absolute;left:84673;top:19842;width:6218;height:53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" filled="f" stroked="f">
                  <v:textbox>
                    <w:txbxContent>
                      <w:p w14:paraId="0A9AA9ED" w14:textId="77777777" w:rsidR="00C63BE9" w:rsidRPr="00AC0887" w:rsidRDefault="00C63BE9" w:rsidP="00FD5C2F">
                        <w:pPr>
                          <w:pStyle w:val="NormalWeb"/>
                          <w:rPr>
                            <w:rFonts w:hAnsiTheme="minorHAnsi" w:cs="Times New Roman (Body CS)"/>
                          </w:rPr>
                        </w:pPr>
                        <w:r w:rsidRPr="00AC0887">
                          <w:rPr>
                            <w:rFonts w:asciiTheme="minorHAnsi" w:hAnsiTheme="minorHAnsi" w:cs="Times New Roman (Body CS)"/>
                            <w:color w:val="000000" w:themeColor="text1"/>
                            <w:kern w:val="24"/>
                            <w:szCs w:val="36"/>
                            <w:lang w:val="en-US"/>
                          </w:rPr>
                          <w:t>b</w:t>
                        </w:r>
                        <w:r w:rsidRPr="00AC0887">
                          <w:rPr>
                            <w:rFonts w:asciiTheme="minorHAnsi" w:hAnsiTheme="minorHAnsi" w:cs="Times New Roman (Body CS)"/>
                            <w:color w:val="000000" w:themeColor="text1"/>
                            <w:kern w:val="24"/>
                            <w:szCs w:val="36"/>
                            <w:vertAlign w:val="subscript"/>
                            <w:lang w:val="en-US"/>
                          </w:rPr>
                          <w:t>2</w:t>
                        </w:r>
                      </w:p>
                    </w:txbxContent>
                  </v:textbox>
                </v:shape>
              </v:group>
            </w:pict>
          </mc:Fallback>
        </mc:AlternateContent>
      </w:r>
      <w:r w:rsidRPr="00C63BE9">
        <w:rPr>
          <w:noProof/>
          <w:lang w:eastAsia="en-CA"/>
        </w:rPr>
        <mc:AlternateContent>
          <mc:Choice Requires="wps">
            <w:drawing>
              <wp:anchor distT="0" distB="0" distL="114300" distR="114300" simplePos="0" relativeHeight="251659264" behindDoc="0" locked="0" layoutInCell="1" allowOverlap="1" wp14:anchorId="478FEA5C" wp14:editId="771E9B85">
                <wp:simplePos x="0" y="0"/>
                <wp:positionH relativeFrom="column">
                  <wp:posOffset>9697085</wp:posOffset>
                </wp:positionH>
                <wp:positionV relativeFrom="paragraph">
                  <wp:posOffset>2238375</wp:posOffset>
                </wp:positionV>
                <wp:extent cx="542926" cy="369332"/>
                <wp:effectExtent l="0" t="0" r="0" b="0"/>
                <wp:wrapNone/>
                <wp:docPr id="39" name="TextBox 38">
                  <a:extLst xmlns:a="http://schemas.openxmlformats.org/drawingml/2006/main">
                    <a:ext uri="{FF2B5EF4-FFF2-40B4-BE49-F238E27FC236}">
                      <a16:creationId xmlns:a16="http://schemas.microsoft.com/office/drawing/2014/main" id="{AF18B06B-063E-FF49-A680-A52E7B221BA3}"/>
                    </a:ext>
                  </a:extLst>
                </wp:docPr>
                <wp:cNvGraphicFramePr/>
                <a:graphic xmlns:a="http://schemas.openxmlformats.org/drawingml/2006/main">
                  <a:graphicData uri="http://schemas.microsoft.com/office/word/2010/wordprocessingShape">
                    <wps:wsp>
                      <wps:cNvSpPr txBox="1"/>
                      <wps:spPr>
                        <a:xfrm>
                          <a:off x="0" y="0"/>
                          <a:ext cx="542926" cy="369332"/>
                        </a:xfrm>
                        <a:prstGeom prst="rect">
                          <a:avLst/>
                        </a:prstGeom>
                        <a:noFill/>
                      </wps:spPr>
                      <wps:txbx>
                        <w:txbxContent>
                          <w:p w14:paraId="3FF5A331" w14:textId="77777777" w:rsidR="00C63BE9" w:rsidRDefault="00C63BE9" w:rsidP="00FD5C2F">
                            <w:pPr>
                              <w:pStyle w:val="NormalWeb"/>
                            </w:pPr>
                            <w:r>
                              <w:rPr>
                                <w:rFonts w:asciiTheme="minorHAnsi" w:hAnsi="Calibri" w:cstheme="minorBidi"/>
                                <w:color w:val="000000" w:themeColor="text1"/>
                                <w:kern w:val="24"/>
                                <w:sz w:val="36"/>
                                <w:szCs w:val="36"/>
                                <w:lang w:val="en-US"/>
                              </w:rPr>
                              <w:t>b</w:t>
                            </w:r>
                            <w:r>
                              <w:rPr>
                                <w:rFonts w:asciiTheme="minorHAnsi" w:hAnsi="Calibri" w:cstheme="minorBidi"/>
                                <w:color w:val="000000" w:themeColor="text1"/>
                                <w:kern w:val="24"/>
                                <w:position w:val="-9"/>
                                <w:sz w:val="36"/>
                                <w:szCs w:val="36"/>
                                <w:vertAlign w:val="subscript"/>
                                <w:lang w:val="en-US"/>
                              </w:rPr>
                              <w:t>1</w:t>
                            </w:r>
                          </w:p>
                        </w:txbxContent>
                      </wps:txbx>
                      <wps:bodyPr wrap="square" rtlCol="0">
                        <a:spAutoFit/>
                      </wps:bodyPr>
                    </wps:wsp>
                  </a:graphicData>
                </a:graphic>
              </wp:anchor>
            </w:drawing>
          </mc:Choice>
          <mc:Fallback>
            <w:pict>
              <v:shape w14:anchorId="478FEA5C" id="TextBox 38" o:spid="_x0000_s1066" type="#_x0000_t202" style="position:absolute;margin-left:763.55pt;margin-top:176.25pt;width:42.75pt;height:29.1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" filled="f" stroked="f">
                <v:textbox style="mso-fit-shape-to-text:t">
                  <w:txbxContent>
                    <w:p w14:paraId="3FF5A331" w14:textId="77777777" w:rsidR="00C63BE9" w:rsidRDefault="00C63BE9" w:rsidP="00FD5C2F">
                      <w:pPr>
                        <w:pStyle w:val="NormalWeb"/>
                      </w:pPr>
                      <w:r>
                        <w:rPr>
                          <w:rFonts w:asciiTheme="minorHAnsi" w:hAnsi="Calibri" w:cstheme="minorBidi"/>
                          <w:color w:val="000000" w:themeColor="text1"/>
                          <w:kern w:val="24"/>
                          <w:sz w:val="36"/>
                          <w:szCs w:val="36"/>
                          <w:lang w:val="en-US"/>
                        </w:rPr>
                        <w:t>b</w:t>
                      </w:r>
                      <w:r>
                        <w:rPr>
                          <w:rFonts w:asciiTheme="minorHAnsi" w:hAnsi="Calibri" w:cstheme="minorBidi"/>
                          <w:color w:val="000000" w:themeColor="text1"/>
                          <w:kern w:val="24"/>
                          <w:position w:val="-9"/>
                          <w:sz w:val="36"/>
                          <w:szCs w:val="36"/>
                          <w:vertAlign w:val="subscript"/>
                          <w:lang w:val="en-US"/>
                        </w:rPr>
                        <w:t>1</w:t>
                      </w:r>
                    </w:p>
                  </w:txbxContent>
                </v:textbox>
              </v:shape>
            </w:pict>
          </mc:Fallback>
        </mc:AlternateContent>
      </w:r>
      <w:r w:rsidRPr="00C63BE9">
        <w:rPr>
          <w:noProof/>
          <w:lang w:eastAsia="en-CA"/>
        </w:rPr>
        <mc:AlternateContent>
          <mc:Choice Requires="wps">
            <w:drawing>
              <wp:anchor distT="0" distB="0" distL="114300" distR="114300" simplePos="0" relativeHeight="251660288" behindDoc="0" locked="0" layoutInCell="1" allowOverlap="1" wp14:anchorId="6C412C35" wp14:editId="1B49E6DD">
                <wp:simplePos x="0" y="0"/>
                <wp:positionH relativeFrom="column">
                  <wp:posOffset>10748010</wp:posOffset>
                </wp:positionH>
                <wp:positionV relativeFrom="paragraph">
                  <wp:posOffset>2070100</wp:posOffset>
                </wp:positionV>
                <wp:extent cx="542926" cy="369332"/>
                <wp:effectExtent l="0" t="0" r="0" b="0"/>
                <wp:wrapNone/>
                <wp:docPr id="41" name="TextBox 40">
                  <a:extLst xmlns:a="http://schemas.openxmlformats.org/drawingml/2006/main">
                    <a:ext uri="{FF2B5EF4-FFF2-40B4-BE49-F238E27FC236}">
                      <a16:creationId xmlns:a16="http://schemas.microsoft.com/office/drawing/2014/main" id="{6996A29F-9410-FC42-AFD6-CFB8DDDB746D}"/>
                    </a:ext>
                  </a:extLst>
                </wp:docPr>
                <wp:cNvGraphicFramePr/>
                <a:graphic xmlns:a="http://schemas.openxmlformats.org/drawingml/2006/main">
                  <a:graphicData uri="http://schemas.microsoft.com/office/word/2010/wordprocessingShape">
                    <wps:wsp>
                      <wps:cNvSpPr txBox="1"/>
                      <wps:spPr>
                        <a:xfrm>
                          <a:off x="0" y="0"/>
                          <a:ext cx="542926" cy="369332"/>
                        </a:xfrm>
                        <a:prstGeom prst="rect">
                          <a:avLst/>
                        </a:prstGeom>
                        <a:noFill/>
                      </wps:spPr>
                      <wps:txbx>
                        <w:txbxContent>
                          <w:p w14:paraId="1E0F3799" w14:textId="77777777" w:rsidR="00C63BE9" w:rsidRDefault="00C63BE9" w:rsidP="00FD5C2F">
                            <w:pPr>
                              <w:pStyle w:val="NormalWeb"/>
                            </w:pPr>
                            <w:r>
                              <w:rPr>
                                <w:rFonts w:asciiTheme="minorHAnsi" w:hAnsi="Calibri" w:cstheme="minorBidi"/>
                                <w:color w:val="000000" w:themeColor="text1"/>
                                <w:kern w:val="24"/>
                                <w:sz w:val="36"/>
                                <w:szCs w:val="36"/>
                                <w:lang w:val="en-US"/>
                              </w:rPr>
                              <w:t>b</w:t>
                            </w:r>
                            <w:r>
                              <w:rPr>
                                <w:rFonts w:asciiTheme="minorHAnsi" w:hAnsi="Calibri" w:cstheme="minorBidi"/>
                                <w:color w:val="000000" w:themeColor="text1"/>
                                <w:kern w:val="24"/>
                                <w:position w:val="-9"/>
                                <w:sz w:val="36"/>
                                <w:szCs w:val="36"/>
                                <w:vertAlign w:val="subscript"/>
                                <w:lang w:val="en-US"/>
                              </w:rPr>
                              <w:t>2</w:t>
                            </w:r>
                          </w:p>
                        </w:txbxContent>
                      </wps:txbx>
                      <wps:bodyPr wrap="square" rtlCol="0">
                        <a:spAutoFit/>
                      </wps:bodyPr>
                    </wps:wsp>
                  </a:graphicData>
                </a:graphic>
              </wp:anchor>
            </w:drawing>
          </mc:Choice>
          <mc:Fallback>
            <w:pict>
              <v:shape w14:anchorId="6C412C35" id="TextBox 40" o:spid="_x0000_s1067" type="#_x0000_t202" style="position:absolute;margin-left:846.3pt;margin-top:163pt;width:42.75pt;height:29.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" filled="f" stroked="f">
                <v:textbox style="mso-fit-shape-to-text:t">
                  <w:txbxContent>
                    <w:p w14:paraId="1E0F3799" w14:textId="77777777" w:rsidR="00C63BE9" w:rsidRDefault="00C63BE9" w:rsidP="00FD5C2F">
                      <w:pPr>
                        <w:pStyle w:val="NormalWeb"/>
                      </w:pPr>
                      <w:r>
                        <w:rPr>
                          <w:rFonts w:asciiTheme="minorHAnsi" w:hAnsi="Calibri" w:cstheme="minorBidi"/>
                          <w:color w:val="000000" w:themeColor="text1"/>
                          <w:kern w:val="24"/>
                          <w:sz w:val="36"/>
                          <w:szCs w:val="36"/>
                          <w:lang w:val="en-US"/>
                        </w:rPr>
                        <w:t>b</w:t>
                      </w:r>
                      <w:r>
                        <w:rPr>
                          <w:rFonts w:asciiTheme="minorHAnsi" w:hAnsi="Calibri" w:cstheme="minorBidi"/>
                          <w:color w:val="000000" w:themeColor="text1"/>
                          <w:kern w:val="24"/>
                          <w:position w:val="-9"/>
                          <w:sz w:val="36"/>
                          <w:szCs w:val="36"/>
                          <w:vertAlign w:val="subscript"/>
                          <w:lang w:val="en-US"/>
                        </w:rPr>
                        <w:t>2</w:t>
                      </w:r>
                    </w:p>
                  </w:txbxContent>
                </v:textbox>
              </v:shape>
            </w:pict>
          </mc:Fallback>
        </mc:AlternateContent>
      </w:r>
    </w:p>
    <w:p w14:paraId="1C5BB7B9" w14:textId="77777777" w:rsidR="00FD5C2F" w:rsidRPr="00C63BE9" w:rsidRDefault="00FD5C2F" w:rsidP="00FD5C2F"/>
    <w:p w14:paraId="05A40163" w14:textId="77777777" w:rsidR="00FD5C2F" w:rsidRPr="00C63BE9" w:rsidRDefault="00FD5C2F" w:rsidP="00FD5C2F"/>
    <w:p w14:paraId="7FD5E9E2" w14:textId="77777777" w:rsidR="00FD5C2F" w:rsidRPr="00C63BE9" w:rsidRDefault="00FD5C2F" w:rsidP="00FD5C2F"/>
    <w:p w14:paraId="4C7A88C6" w14:textId="77777777" w:rsidR="00FD5C2F" w:rsidRPr="00C63BE9" w:rsidRDefault="00FD5C2F" w:rsidP="00FD5C2F"/>
    <w:p w14:paraId="13DDEF92" w14:textId="77777777" w:rsidR="00FD5C2F" w:rsidRPr="00C63BE9" w:rsidRDefault="00FD5C2F" w:rsidP="00FD5C2F"/>
    <w:p w14:paraId="443C6D22" w14:textId="77777777" w:rsidR="00FD5C2F" w:rsidRPr="00C63BE9" w:rsidRDefault="00FD5C2F" w:rsidP="00FD5C2F"/>
    <w:p w14:paraId="5D339AED" w14:textId="77777777" w:rsidR="00FD5C2F" w:rsidRPr="00C63BE9" w:rsidRDefault="00FD5C2F" w:rsidP="00FD5C2F"/>
    <w:p w14:paraId="1FCB4D51" w14:textId="77777777" w:rsidR="00FD5C2F" w:rsidRPr="00C63BE9" w:rsidRDefault="00FD5C2F" w:rsidP="00FD5C2F"/>
    <w:p w14:paraId="5561E062" w14:textId="77777777" w:rsidR="00FD5C2F" w:rsidRPr="00C63BE9" w:rsidRDefault="00FD5C2F" w:rsidP="00FD5C2F"/>
    <w:p w14:paraId="26EA0624" w14:textId="77777777" w:rsidR="00FD5C2F" w:rsidRPr="00C63BE9" w:rsidRDefault="00FD5C2F" w:rsidP="00FD5C2F"/>
    <w:p w14:paraId="7AFA5430" w14:textId="77777777" w:rsidR="00FD5C2F" w:rsidRPr="00C63BE9" w:rsidRDefault="00FD5C2F" w:rsidP="00FD5C2F"/>
    <w:p w14:paraId="707CAFB8" w14:textId="77777777" w:rsidR="00FD5C2F" w:rsidRPr="00C63BE9" w:rsidRDefault="00FD5C2F" w:rsidP="00FD5C2F"/>
    <w:p w14:paraId="7A6E1077" w14:textId="77777777" w:rsidR="00FD5C2F" w:rsidRPr="00C63BE9" w:rsidRDefault="00FD5C2F" w:rsidP="00FD5C2F"/>
    <w:p w14:paraId="6B7A915A" w14:textId="77777777" w:rsidR="00FD5C2F" w:rsidRPr="00C63BE9" w:rsidRDefault="00FD5C2F" w:rsidP="00FD5C2F"/>
    <w:p w14:paraId="582707BB" w14:textId="77777777" w:rsidR="00FD5C2F" w:rsidRPr="00C63BE9" w:rsidRDefault="00FD5C2F" w:rsidP="00FD5C2F"/>
    <w:p w14:paraId="6C606946" w14:textId="77777777" w:rsidR="00FD5C2F" w:rsidRPr="00C63BE9" w:rsidRDefault="00FD5C2F" w:rsidP="00FD5C2F"/>
    <w:p w14:paraId="49B38230" w14:textId="77777777" w:rsidR="00FD5C2F" w:rsidRPr="00C63BE9" w:rsidRDefault="00FD5C2F" w:rsidP="00FD5C2F"/>
    <w:p w14:paraId="06964AAD" w14:textId="77777777" w:rsidR="00FD5C2F" w:rsidRPr="00C63BE9" w:rsidRDefault="00FD5C2F" w:rsidP="00FD5C2F"/>
    <w:p w14:paraId="4EBB7D27" w14:textId="77777777" w:rsidR="00FD5C2F" w:rsidRPr="00C63BE9" w:rsidRDefault="00FD5C2F" w:rsidP="00FD5C2F"/>
    <w:p w14:paraId="09BD24C0" w14:textId="77777777" w:rsidR="00FD5C2F" w:rsidRPr="00C63BE9" w:rsidRDefault="00FD5C2F" w:rsidP="00FD5C2F"/>
    <w:p w14:paraId="38379C96" w14:textId="77777777" w:rsidR="00FD5C2F" w:rsidRPr="00C63BE9" w:rsidRDefault="00FD5C2F" w:rsidP="00FD5C2F"/>
    <w:p w14:paraId="487F013B" w14:textId="77777777" w:rsidR="00FD5C2F" w:rsidRPr="00C63BE9" w:rsidRDefault="00FD5C2F" w:rsidP="00FD5C2F"/>
    <w:p w14:paraId="4B5F0D00" w14:textId="77777777" w:rsidR="00FD5C2F" w:rsidRPr="00C63BE9" w:rsidRDefault="00FD5C2F" w:rsidP="00FD5C2F"/>
    <w:p w14:paraId="1882874E" w14:textId="77777777" w:rsidR="00FD5C2F" w:rsidRPr="00C63BE9" w:rsidRDefault="00FD5C2F" w:rsidP="00FD5C2F"/>
    <w:p w14:paraId="628D67B1" w14:textId="77777777" w:rsidR="00FD5C2F" w:rsidRPr="00C63BE9" w:rsidRDefault="00FD5C2F" w:rsidP="00FD5C2F"/>
    <w:p w14:paraId="65CFDF85" w14:textId="77777777" w:rsidR="00FD5C2F" w:rsidRPr="00C63BE9" w:rsidRDefault="00FD5C2F" w:rsidP="00FD5C2F"/>
    <w:p w14:paraId="72BED292" w14:textId="77777777" w:rsidR="00FD5C2F" w:rsidRPr="00C63BE9" w:rsidRDefault="00FD5C2F" w:rsidP="00FD5C2F"/>
    <w:p w14:paraId="1DA12267" w14:textId="77777777" w:rsidR="00FD5C2F" w:rsidRPr="00C63BE9" w:rsidRDefault="00FD5C2F" w:rsidP="00FD5C2F"/>
    <w:p w14:paraId="49B18A88" w14:textId="77777777" w:rsidR="00FD5C2F" w:rsidRPr="00C63BE9" w:rsidRDefault="00FD5C2F" w:rsidP="00FD5C2F">
      <w:pPr>
        <w:jc w:val="right"/>
      </w:pPr>
    </w:p>
    <w:p w14:paraId="3B1C5754" w14:textId="77777777" w:rsidR="00FD5C2F" w:rsidRPr="00C63BE9" w:rsidRDefault="00FD5C2F" w:rsidP="00FD5C2F">
      <w:pPr>
        <w:jc w:val="right"/>
      </w:pPr>
    </w:p>
    <w:p w14:paraId="494EF5C6" w14:textId="77777777" w:rsidR="00FD5C2F" w:rsidRDefault="00FD5C2F" w:rsidP="00FD5C2F">
      <w:r w:rsidRPr="00C63BE9">
        <w:rPr>
          <w:noProof/>
          <w:lang w:eastAsia="en-CA"/>
        </w:rPr>
        <mc:AlternateContent>
          <mc:Choice Requires="wpg">
            <w:drawing>
              <wp:anchor distT="0" distB="0" distL="114300" distR="114300" simplePos="0" relativeHeight="251662336" behindDoc="0" locked="0" layoutInCell="1" allowOverlap="1" wp14:anchorId="7D2A7EA1" wp14:editId="6248D83A">
                <wp:simplePos x="0" y="0"/>
                <wp:positionH relativeFrom="column">
                  <wp:posOffset>-758698</wp:posOffset>
                </wp:positionH>
                <wp:positionV relativeFrom="paragraph">
                  <wp:posOffset>-508762</wp:posOffset>
                </wp:positionV>
                <wp:extent cx="9439439" cy="6775704"/>
                <wp:effectExtent l="0" t="0" r="0" b="19050"/>
                <wp:wrapNone/>
                <wp:docPr id="17" name="Group 17"/>
                <wp:cNvGraphicFramePr/>
                <a:graphic xmlns:a="http://schemas.openxmlformats.org/drawingml/2006/main">
                  <a:graphicData uri="http://schemas.microsoft.com/office/word/2010/wordprocessingGroup">
                    <wpg:wgp>
                      <wpg:cNvGrpSpPr/>
                      <wpg:grpSpPr>
                        <a:xfrm>
                          <a:off x="0" y="0"/>
                          <a:ext cx="9439439" cy="6775704"/>
                          <a:chOff x="0" y="0"/>
                          <a:chExt cx="9439439" cy="6775704"/>
                        </a:xfrm>
                      </wpg:grpSpPr>
                      <wpg:grpSp>
                        <wpg:cNvPr id="18" name="Group 18"/>
                        <wpg:cNvGrpSpPr/>
                        <wpg:grpSpPr>
                          <a:xfrm>
                            <a:off x="0" y="1143000"/>
                            <a:ext cx="4638839" cy="4228748"/>
                            <a:chOff x="0" y="0"/>
                            <a:chExt cx="4638839" cy="4228748"/>
                          </a:xfrm>
                        </wpg:grpSpPr>
                        <wpg:grpSp>
                          <wpg:cNvPr id="19" name="Group 19"/>
                          <wpg:cNvGrpSpPr/>
                          <wpg:grpSpPr>
                            <a:xfrm>
                              <a:off x="0" y="0"/>
                              <a:ext cx="4638839" cy="2829463"/>
                              <a:chOff x="0" y="0"/>
                              <a:chExt cx="4638839" cy="2829463"/>
                            </a:xfrm>
                          </wpg:grpSpPr>
                          <wps:wsp>
                            <wps:cNvPr id="20" name="Rectangle 20"/>
                            <wps:cNvSpPr/>
                            <wps:spPr>
                              <a:xfrm>
                                <a:off x="45720" y="1627632"/>
                                <a:ext cx="905740" cy="106512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1" name="TextBox 3"/>
                            <wps:cNvSpPr txBox="1"/>
                            <wps:spPr>
                              <a:xfrm>
                                <a:off x="0" y="1947672"/>
                                <a:ext cx="886937" cy="823147"/>
                              </a:xfrm>
                              <a:prstGeom prst="rect">
                                <a:avLst/>
                              </a:prstGeom>
                              <a:noFill/>
                            </wps:spPr>
                            <wps:txbx>
                              <w:txbxContent>
                                <w:p w14:paraId="22CC5696"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14226B12"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wps:txbx>
                            <wps:bodyPr wrap="square" rtlCol="0">
                              <a:noAutofit/>
                            </wps:bodyPr>
                          </wps:wsp>
                          <wps:wsp>
                            <wps:cNvPr id="22" name="Rectangle 22"/>
                            <wps:cNvSpPr/>
                            <wps:spPr>
                              <a:xfrm>
                                <a:off x="3685032" y="1591056"/>
                                <a:ext cx="905740" cy="106512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3" name="TextBox 5"/>
                            <wps:cNvSpPr txBox="1"/>
                            <wps:spPr>
                              <a:xfrm>
                                <a:off x="3685032" y="1728216"/>
                                <a:ext cx="953807" cy="1101247"/>
                              </a:xfrm>
                              <a:prstGeom prst="rect">
                                <a:avLst/>
                              </a:prstGeom>
                              <a:noFill/>
                            </wps:spPr>
                            <wps:txbx>
                              <w:txbxContent>
                                <w:p w14:paraId="494C73E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1507550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555523B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3E48E6B9"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wps:txbx>
                            <wps:bodyPr wrap="square" rtlCol="0">
                              <a:noAutofit/>
                            </wps:bodyPr>
                          </wps:wsp>
                          <wps:wsp>
                            <wps:cNvPr id="24" name="Straight Arrow Connector 24"/>
                            <wps:cNvCnPr/>
                            <wps:spPr>
                              <a:xfrm flipV="1">
                                <a:off x="585216" y="1069848"/>
                                <a:ext cx="452871" cy="56109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25" name="Rectangle 25"/>
                            <wps:cNvSpPr/>
                            <wps:spPr>
                              <a:xfrm>
                                <a:off x="1051560" y="0"/>
                                <a:ext cx="905740" cy="106512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TextBox 8"/>
                            <wps:cNvSpPr txBox="1"/>
                            <wps:spPr>
                              <a:xfrm>
                                <a:off x="1051560" y="228600"/>
                                <a:ext cx="859285" cy="1060583"/>
                              </a:xfrm>
                              <a:prstGeom prst="rect">
                                <a:avLst/>
                              </a:prstGeom>
                              <a:noFill/>
                            </wps:spPr>
                            <wps:txbx>
                              <w:txbxContent>
                                <w:p w14:paraId="4F5875AC"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0FA725D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1A62B71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wps:txbx>
                            <wps:bodyPr wrap="square" rtlCol="0">
                              <a:noAutofit/>
                            </wps:bodyPr>
                          </wps:wsp>
                          <wps:wsp>
                            <wps:cNvPr id="27" name="Rectangle 27"/>
                            <wps:cNvSpPr/>
                            <wps:spPr>
                              <a:xfrm>
                                <a:off x="2578608" y="18288"/>
                                <a:ext cx="905740" cy="106512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8" name="TextBox 10"/>
                            <wps:cNvSpPr txBox="1"/>
                            <wps:spPr>
                              <a:xfrm>
                                <a:off x="2532888" y="182880"/>
                                <a:ext cx="1042246" cy="1097727"/>
                              </a:xfrm>
                              <a:prstGeom prst="rect">
                                <a:avLst/>
                              </a:prstGeom>
                              <a:noFill/>
                            </wps:spPr>
                            <wps:txbx>
                              <w:txbxContent>
                                <w:p w14:paraId="57C5866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4FC16299"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48F0713B"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4B34C29E"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wps:txbx>
                            <wps:bodyPr wrap="square" rtlCol="0">
                              <a:noAutofit/>
                            </wps:bodyPr>
                          </wps:wsp>
                          <wps:wsp>
                            <wps:cNvPr id="29" name="Straight Arrow Connector 29"/>
                            <wps:cNvCnPr/>
                            <wps:spPr>
                              <a:xfrm>
                                <a:off x="1956816" y="530352"/>
                                <a:ext cx="611425" cy="28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0" name="Straight Arrow Connector 30"/>
                            <wps:cNvCnPr>
                              <a:cxnSpLocks/>
                            </wps:cNvCnPr>
                            <wps:spPr>
                              <a:xfrm>
                                <a:off x="3493008" y="1097280"/>
                                <a:ext cx="650327" cy="50878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31" name="Straight Arrow Connector 31"/>
                            <wps:cNvCnPr/>
                            <wps:spPr>
                              <a:xfrm>
                                <a:off x="969264" y="2286000"/>
                                <a:ext cx="2709133"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8" name="Straight Arrow Connector 58"/>
                            <wps:cNvCnPr>
                              <a:cxnSpLocks/>
                            </wps:cNvCnPr>
                            <wps:spPr>
                              <a:xfrm flipV="1">
                                <a:off x="950976" y="1097280"/>
                                <a:ext cx="1625480" cy="80835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59" name="Straight Arrow Connector 59"/>
                            <wps:cNvCnPr/>
                            <wps:spPr>
                              <a:xfrm>
                                <a:off x="1947672" y="1078992"/>
                                <a:ext cx="1722523" cy="87492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s:wsp>
                          <wps:cNvPr id="60" name="Rectangle 60"/>
                          <wps:cNvSpPr/>
                          <wps:spPr>
                            <a:xfrm>
                              <a:off x="1170432" y="3163824"/>
                              <a:ext cx="1307846" cy="106492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22E59D7F"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Moderators</w:t>
                                </w:r>
                              </w:p>
                              <w:p w14:paraId="5DD7CEBA" w14:textId="77777777" w:rsidR="00C63BE9" w:rsidRDefault="00C63BE9" w:rsidP="00FD5C2F">
                                <w:pPr>
                                  <w:rPr>
                                    <w:rFonts w:cs="Times New Roman (Body CS)"/>
                                    <w:color w:val="000000" w:themeColor="text1"/>
                                    <w:lang w:val="en-US"/>
                                  </w:rPr>
                                </w:pPr>
                                <w:r>
                                  <w:rPr>
                                    <w:rFonts w:cs="Times New Roman (Body CS)"/>
                                    <w:color w:val="000000" w:themeColor="text1"/>
                                    <w:lang w:val="en-US"/>
                                  </w:rPr>
                                  <w:t>-Validation</w:t>
                                </w:r>
                              </w:p>
                              <w:p w14:paraId="3B229B40" w14:textId="77777777" w:rsidR="00C63BE9" w:rsidRDefault="00C63BE9" w:rsidP="00FD5C2F">
                                <w:pPr>
                                  <w:rPr>
                                    <w:rFonts w:cs="Times New Roman (Body CS)"/>
                                    <w:color w:val="000000" w:themeColor="text1"/>
                                    <w:lang w:val="en-US"/>
                                  </w:rPr>
                                </w:pPr>
                                <w:r>
                                  <w:rPr>
                                    <w:rFonts w:cs="Times New Roman (Body CS)"/>
                                    <w:color w:val="000000" w:themeColor="text1"/>
                                    <w:lang w:val="en-US"/>
                                  </w:rPr>
                                  <w:t>-Group Efficacy</w:t>
                                </w:r>
                              </w:p>
                              <w:p w14:paraId="39AAAC62" w14:textId="77777777" w:rsidR="00C63BE9" w:rsidRPr="001A4EED" w:rsidRDefault="00C63BE9" w:rsidP="00FD5C2F">
                                <w:pPr>
                                  <w:jc w:val="center"/>
                                  <w:rPr>
                                    <w:rFonts w:cs="Times New Roman (Body CS)"/>
                                    <w:color w:val="000000" w:themeColor="text1"/>
                                    <w:lang w:val="en-US"/>
                                  </w:rPr>
                                </w:pPr>
                                <w:r>
                                  <w:rPr>
                                    <w:rFonts w:cs="Times New Roman (Body CS)"/>
                                    <w:color w:val="000000" w:themeColor="text1"/>
                                    <w:lang w:val="en-US"/>
                                  </w:rPr>
                                  <w:t>(W)</w:t>
                                </w:r>
                              </w:p>
                            </w:txbxContent>
                          </wps:txbx>
                          <wps:bodyPr wrap="square" rtlCol="0" anchor="ctr"/>
                        </wps:wsp>
                        <wps:wsp>
                          <wps:cNvPr id="61" name="Straight Arrow Connector 61"/>
                          <wps:cNvCnPr/>
                          <wps:spPr>
                            <a:xfrm flipV="1">
                              <a:off x="2203704" y="2331720"/>
                              <a:ext cx="9144" cy="84124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2" name="Straight Arrow Connector 62"/>
                          <wps:cNvCnPr/>
                          <wps:spPr>
                            <a:xfrm flipH="1" flipV="1">
                              <a:off x="886968" y="1252728"/>
                              <a:ext cx="713232" cy="191109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3" name="Straight Arrow Connector 63"/>
                          <wps:cNvCnPr/>
                          <wps:spPr>
                            <a:xfrm flipH="1" flipV="1">
                              <a:off x="1755648" y="1545336"/>
                              <a:ext cx="36576" cy="161848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64" name="Group 64"/>
                        <wpg:cNvGrpSpPr/>
                        <wpg:grpSpPr>
                          <a:xfrm>
                            <a:off x="4800600" y="1097280"/>
                            <a:ext cx="4638839" cy="4960268"/>
                            <a:chOff x="0" y="0"/>
                            <a:chExt cx="4638839" cy="4960268"/>
                          </a:xfrm>
                        </wpg:grpSpPr>
                        <wpg:grpSp>
                          <wpg:cNvPr id="65" name="Group 65"/>
                          <wpg:cNvGrpSpPr/>
                          <wpg:grpSpPr>
                            <a:xfrm>
                              <a:off x="1517904" y="1060704"/>
                              <a:ext cx="1243965" cy="2111883"/>
                              <a:chOff x="0" y="0"/>
                              <a:chExt cx="1243965" cy="2111883"/>
                            </a:xfrm>
                          </wpg:grpSpPr>
                          <wps:wsp>
                            <wps:cNvPr id="66" name="Straight Arrow Connector 66"/>
                            <wps:cNvCnPr/>
                            <wps:spPr>
                              <a:xfrm flipH="1" flipV="1">
                                <a:off x="0" y="0"/>
                                <a:ext cx="45719" cy="211188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67" name="Straight Arrow Connector 67"/>
                            <wps:cNvCnPr/>
                            <wps:spPr>
                              <a:xfrm flipV="1">
                                <a:off x="237744" y="27432"/>
                                <a:ext cx="1006221" cy="208432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68" name="Group 68"/>
                          <wpg:cNvGrpSpPr/>
                          <wpg:grpSpPr>
                            <a:xfrm>
                              <a:off x="0" y="0"/>
                              <a:ext cx="4638839" cy="4960268"/>
                              <a:chOff x="0" y="0"/>
                              <a:chExt cx="4638839" cy="4960268"/>
                            </a:xfrm>
                          </wpg:grpSpPr>
                          <wps:wsp>
                            <wps:cNvPr id="69" name="Straight Arrow Connector 69"/>
                            <wps:cNvCnPr/>
                            <wps:spPr>
                              <a:xfrm flipH="1" flipV="1">
                                <a:off x="1764792" y="1060704"/>
                                <a:ext cx="1152144" cy="284378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cNvPr id="70" name="Group 70"/>
                            <wpg:cNvGrpSpPr/>
                            <wpg:grpSpPr>
                              <a:xfrm>
                                <a:off x="0" y="0"/>
                                <a:ext cx="4638839" cy="4960268"/>
                                <a:chOff x="0" y="0"/>
                                <a:chExt cx="4638839" cy="4960268"/>
                              </a:xfrm>
                            </wpg:grpSpPr>
                            <wpg:grpSp>
                              <wpg:cNvPr id="71" name="Group 71"/>
                              <wpg:cNvGrpSpPr/>
                              <wpg:grpSpPr>
                                <a:xfrm>
                                  <a:off x="0" y="0"/>
                                  <a:ext cx="4638839" cy="2829463"/>
                                  <a:chOff x="0" y="0"/>
                                  <a:chExt cx="4638839" cy="2829463"/>
                                </a:xfrm>
                              </wpg:grpSpPr>
                              <wps:wsp>
                                <wps:cNvPr id="72" name="Rectangle 72"/>
                                <wps:cNvSpPr/>
                                <wps:spPr>
                                  <a:xfrm>
                                    <a:off x="45720" y="1627632"/>
                                    <a:ext cx="905740" cy="106512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3" name="TextBox 3"/>
                                <wps:cNvSpPr txBox="1"/>
                                <wps:spPr>
                                  <a:xfrm>
                                    <a:off x="0" y="1947672"/>
                                    <a:ext cx="886937" cy="823147"/>
                                  </a:xfrm>
                                  <a:prstGeom prst="rect">
                                    <a:avLst/>
                                  </a:prstGeom>
                                  <a:noFill/>
                                </wps:spPr>
                                <wps:txbx>
                                  <w:txbxContent>
                                    <w:p w14:paraId="268890B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60238EB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wps:txbx>
                                <wps:bodyPr wrap="square" rtlCol="0">
                                  <a:noAutofit/>
                                </wps:bodyPr>
                              </wps:wsp>
                              <wps:wsp>
                                <wps:cNvPr id="74" name="Rectangle 74"/>
                                <wps:cNvSpPr/>
                                <wps:spPr>
                                  <a:xfrm>
                                    <a:off x="3685032" y="1591056"/>
                                    <a:ext cx="905740" cy="1065127"/>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5" name="TextBox 5"/>
                                <wps:cNvSpPr txBox="1"/>
                                <wps:spPr>
                                  <a:xfrm>
                                    <a:off x="3685032" y="1728216"/>
                                    <a:ext cx="953807" cy="1101247"/>
                                  </a:xfrm>
                                  <a:prstGeom prst="rect">
                                    <a:avLst/>
                                  </a:prstGeom>
                                  <a:noFill/>
                                </wps:spPr>
                                <wps:txbx>
                                  <w:txbxContent>
                                    <w:p w14:paraId="2B13F1E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373411D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639E6184"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4E0FE60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wps:txbx>
                                <wps:bodyPr wrap="square" rtlCol="0">
                                  <a:noAutofit/>
                                </wps:bodyPr>
                              </wps:wsp>
                              <wps:wsp>
                                <wps:cNvPr id="76" name="Straight Arrow Connector 76"/>
                                <wps:cNvCnPr/>
                                <wps:spPr>
                                  <a:xfrm flipV="1">
                                    <a:off x="585216" y="1069848"/>
                                    <a:ext cx="452871" cy="56109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77" name="Rectangle 77"/>
                                <wps:cNvSpPr/>
                                <wps:spPr>
                                  <a:xfrm>
                                    <a:off x="1051560" y="0"/>
                                    <a:ext cx="905740" cy="106512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8" name="TextBox 8"/>
                                <wps:cNvSpPr txBox="1"/>
                                <wps:spPr>
                                  <a:xfrm>
                                    <a:off x="1051560" y="228600"/>
                                    <a:ext cx="859285" cy="1060583"/>
                                  </a:xfrm>
                                  <a:prstGeom prst="rect">
                                    <a:avLst/>
                                  </a:prstGeom>
                                  <a:noFill/>
                                </wps:spPr>
                                <wps:txbx>
                                  <w:txbxContent>
                                    <w:p w14:paraId="50E978A7"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27C6913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07BE7A3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wps:txbx>
                                <wps:bodyPr wrap="square" rtlCol="0">
                                  <a:noAutofit/>
                                </wps:bodyPr>
                              </wps:wsp>
                              <wps:wsp>
                                <wps:cNvPr id="79" name="Rectangle 79"/>
                                <wps:cNvSpPr/>
                                <wps:spPr>
                                  <a:xfrm>
                                    <a:off x="2578608" y="18288"/>
                                    <a:ext cx="905740" cy="1065128"/>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80" name="TextBox 10"/>
                                <wps:cNvSpPr txBox="1"/>
                                <wps:spPr>
                                  <a:xfrm>
                                    <a:off x="2532888" y="182880"/>
                                    <a:ext cx="1042246" cy="1097727"/>
                                  </a:xfrm>
                                  <a:prstGeom prst="rect">
                                    <a:avLst/>
                                  </a:prstGeom>
                                  <a:noFill/>
                                </wps:spPr>
                                <wps:txbx>
                                  <w:txbxContent>
                                    <w:p w14:paraId="56B8890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006E9E9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2EC73C7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2C681FE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wps:txbx>
                                <wps:bodyPr wrap="square" rtlCol="0">
                                  <a:noAutofit/>
                                </wps:bodyPr>
                              </wps:wsp>
                              <wps:wsp>
                                <wps:cNvPr id="81" name="Straight Arrow Connector 81"/>
                                <wps:cNvCnPr/>
                                <wps:spPr>
                                  <a:xfrm>
                                    <a:off x="1956816" y="530352"/>
                                    <a:ext cx="611425" cy="28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2" name="Straight Arrow Connector 82"/>
                                <wps:cNvCnPr>
                                  <a:cxnSpLocks/>
                                </wps:cNvCnPr>
                                <wps:spPr>
                                  <a:xfrm>
                                    <a:off x="3493008" y="1097280"/>
                                    <a:ext cx="650327" cy="50878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3" name="Straight Arrow Connector 83"/>
                                <wps:cNvCnPr/>
                                <wps:spPr>
                                  <a:xfrm>
                                    <a:off x="969264" y="2286000"/>
                                    <a:ext cx="2709133"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4" name="Straight Arrow Connector 84"/>
                                <wps:cNvCnPr>
                                  <a:cxnSpLocks/>
                                </wps:cNvCnPr>
                                <wps:spPr>
                                  <a:xfrm flipV="1">
                                    <a:off x="950976" y="1097280"/>
                                    <a:ext cx="1625480" cy="80835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85" name="Straight Arrow Connector 85"/>
                                <wps:cNvCnPr/>
                                <wps:spPr>
                                  <a:xfrm>
                                    <a:off x="1947672" y="1078992"/>
                                    <a:ext cx="1722523" cy="874926"/>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s:wsp>
                              <wps:cNvPr id="86" name="Rectangle 86"/>
                              <wps:cNvSpPr/>
                              <wps:spPr>
                                <a:xfrm>
                                  <a:off x="1170432" y="3163824"/>
                                  <a:ext cx="1307846" cy="106492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435B39C"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Moderators</w:t>
                                    </w:r>
                                  </w:p>
                                  <w:p w14:paraId="4B386F41" w14:textId="77777777" w:rsidR="00C63BE9" w:rsidRDefault="00C63BE9" w:rsidP="00FD5C2F">
                                    <w:pPr>
                                      <w:rPr>
                                        <w:rFonts w:cs="Times New Roman (Body CS)"/>
                                        <w:color w:val="000000" w:themeColor="text1"/>
                                        <w:lang w:val="en-US"/>
                                      </w:rPr>
                                    </w:pPr>
                                    <w:r>
                                      <w:rPr>
                                        <w:rFonts w:cs="Times New Roman (Body CS)"/>
                                        <w:color w:val="000000" w:themeColor="text1"/>
                                        <w:lang w:val="en-US"/>
                                      </w:rPr>
                                      <w:t>-Validation</w:t>
                                    </w:r>
                                  </w:p>
                                  <w:p w14:paraId="4F10F158" w14:textId="77777777" w:rsidR="00C63BE9" w:rsidRDefault="00C63BE9" w:rsidP="00FD5C2F">
                                    <w:pPr>
                                      <w:rPr>
                                        <w:rFonts w:cs="Times New Roman (Body CS)"/>
                                        <w:color w:val="000000" w:themeColor="text1"/>
                                        <w:lang w:val="en-US"/>
                                      </w:rPr>
                                    </w:pPr>
                                    <w:r>
                                      <w:rPr>
                                        <w:rFonts w:cs="Times New Roman (Body CS)"/>
                                        <w:color w:val="000000" w:themeColor="text1"/>
                                        <w:lang w:val="en-US"/>
                                      </w:rPr>
                                      <w:t>-Group Efficacy</w:t>
                                    </w:r>
                                  </w:p>
                                  <w:p w14:paraId="5807A9EA" w14:textId="77777777" w:rsidR="00C63BE9" w:rsidRPr="001A4EED" w:rsidRDefault="00C63BE9" w:rsidP="00FD5C2F">
                                    <w:pPr>
                                      <w:jc w:val="center"/>
                                      <w:rPr>
                                        <w:rFonts w:cs="Times New Roman (Body CS)"/>
                                        <w:color w:val="000000" w:themeColor="text1"/>
                                        <w:lang w:val="en-US"/>
                                      </w:rPr>
                                    </w:pPr>
                                    <w:r>
                                      <w:rPr>
                                        <w:rFonts w:cs="Times New Roman (Body CS)"/>
                                        <w:color w:val="000000" w:themeColor="text1"/>
                                        <w:lang w:val="en-US"/>
                                      </w:rPr>
                                      <w:t>(W)</w:t>
                                    </w:r>
                                  </w:p>
                                </w:txbxContent>
                              </wps:txbx>
                              <wps:bodyPr wrap="square" rtlCol="0" anchor="ctr"/>
                            </wps:wsp>
                            <wps:wsp>
                              <wps:cNvPr id="87" name="Rectangle 87"/>
                              <wps:cNvSpPr/>
                              <wps:spPr>
                                <a:xfrm>
                                  <a:off x="2715768" y="3895344"/>
                                  <a:ext cx="1307846" cy="106492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14:paraId="75B54284"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Tweeting *</w:t>
                                    </w:r>
                                  </w:p>
                                  <w:p w14:paraId="45C5C959"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Moderator</w:t>
                                    </w:r>
                                  </w:p>
                                  <w:p w14:paraId="4FCA3DDD" w14:textId="77777777" w:rsidR="00C63BE9" w:rsidRPr="001A4EED" w:rsidRDefault="00C63BE9" w:rsidP="00FD5C2F">
                                    <w:pPr>
                                      <w:jc w:val="center"/>
                                      <w:rPr>
                                        <w:rFonts w:cs="Times New Roman (Body CS)"/>
                                        <w:color w:val="000000" w:themeColor="text1"/>
                                        <w:lang w:val="en-US"/>
                                      </w:rPr>
                                    </w:pPr>
                                    <w:r>
                                      <w:rPr>
                                        <w:rFonts w:cs="Times New Roman (Body CS)"/>
                                        <w:color w:val="000000" w:themeColor="text1"/>
                                        <w:lang w:val="en-US"/>
                                      </w:rPr>
                                      <w:t>(XW)</w:t>
                                    </w:r>
                                  </w:p>
                                </w:txbxContent>
                              </wps:txbx>
                              <wps:bodyPr wrap="square" rtlCol="0" anchor="ctr"/>
                            </wps:wsp>
                            <wps:wsp>
                              <wps:cNvPr id="88" name="TextBox 24"/>
                              <wps:cNvSpPr txBox="1"/>
                              <wps:spPr>
                                <a:xfrm>
                                  <a:off x="484615" y="1051500"/>
                                  <a:ext cx="542925" cy="334645"/>
                                </a:xfrm>
                                <a:prstGeom prst="rect">
                                  <a:avLst/>
                                </a:prstGeom>
                                <a:noFill/>
                              </wps:spPr>
                              <wps:txbx>
                                <w:txbxContent>
                                  <w:p w14:paraId="4495C3BD"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11</w:t>
                                    </w:r>
                                  </w:p>
                                </w:txbxContent>
                              </wps:txbx>
                              <wps:bodyPr wrap="square" rtlCol="0">
                                <a:spAutoFit/>
                              </wps:bodyPr>
                            </wps:wsp>
                            <wps:wsp>
                              <wps:cNvPr id="89" name="TextBox 50"/>
                              <wps:cNvSpPr txBox="1"/>
                              <wps:spPr>
                                <a:xfrm>
                                  <a:off x="978373" y="1389809"/>
                                  <a:ext cx="542925" cy="334645"/>
                                </a:xfrm>
                                <a:prstGeom prst="rect">
                                  <a:avLst/>
                                </a:prstGeom>
                                <a:noFill/>
                              </wps:spPr>
                              <wps:txbx>
                                <w:txbxContent>
                                  <w:p w14:paraId="7C30026B"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12</w:t>
                                    </w:r>
                                  </w:p>
                                </w:txbxContent>
                              </wps:txbx>
                              <wps:bodyPr wrap="square" rtlCol="0">
                                <a:spAutoFit/>
                              </wps:bodyPr>
                            </wps:wsp>
                            <wps:wsp>
                              <wps:cNvPr id="90" name="TextBox 48"/>
                              <wps:cNvSpPr txBox="1"/>
                              <wps:spPr>
                                <a:xfrm>
                                  <a:off x="1234396" y="2743043"/>
                                  <a:ext cx="542925" cy="334645"/>
                                </a:xfrm>
                                <a:prstGeom prst="rect">
                                  <a:avLst/>
                                </a:prstGeom>
                                <a:noFill/>
                              </wps:spPr>
                              <wps:txbx>
                                <w:txbxContent>
                                  <w:p w14:paraId="37090B9C"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21</w:t>
                                    </w:r>
                                  </w:p>
                                </w:txbxContent>
                              </wps:txbx>
                              <wps:bodyPr wrap="square" rtlCol="0">
                                <a:spAutoFit/>
                              </wps:bodyPr>
                            </wps:wsp>
                            <wps:wsp>
                              <wps:cNvPr id="91" name="TextBox 52"/>
                              <wps:cNvSpPr txBox="1"/>
                              <wps:spPr>
                                <a:xfrm>
                                  <a:off x="1746442" y="2349874"/>
                                  <a:ext cx="542925" cy="334645"/>
                                </a:xfrm>
                                <a:prstGeom prst="rect">
                                  <a:avLst/>
                                </a:prstGeom>
                                <a:noFill/>
                              </wps:spPr>
                              <wps:txbx>
                                <w:txbxContent>
                                  <w:p w14:paraId="7004496C"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22</w:t>
                                    </w:r>
                                  </w:p>
                                </w:txbxContent>
                              </wps:txbx>
                              <wps:bodyPr wrap="square" rtlCol="0">
                                <a:spAutoFit/>
                              </wps:bodyPr>
                            </wps:wsp>
                            <wps:wsp>
                              <wps:cNvPr id="92" name="TextBox 48"/>
                              <wps:cNvSpPr txBox="1"/>
                              <wps:spPr>
                                <a:xfrm>
                                  <a:off x="2532798" y="3492809"/>
                                  <a:ext cx="542925" cy="334645"/>
                                </a:xfrm>
                                <a:prstGeom prst="rect">
                                  <a:avLst/>
                                </a:prstGeom>
                                <a:noFill/>
                              </wps:spPr>
                              <wps:txbx>
                                <w:txbxContent>
                                  <w:p w14:paraId="5DB4C147"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Pr>
                                        <w:rFonts w:asciiTheme="minorHAnsi" w:hAnsiTheme="minorHAnsi" w:cs="Times New Roman (Body CS)"/>
                                        <w:color w:val="000000" w:themeColor="text1"/>
                                        <w:kern w:val="24"/>
                                        <w:position w:val="-9"/>
                                        <w:szCs w:val="36"/>
                                        <w:vertAlign w:val="subscript"/>
                                        <w:lang w:val="en-US"/>
                                      </w:rPr>
                                      <w:t>3</w:t>
                                    </w:r>
                                    <w:r w:rsidRPr="00570B8C">
                                      <w:rPr>
                                        <w:rFonts w:asciiTheme="minorHAnsi" w:hAnsiTheme="minorHAnsi" w:cs="Times New Roman (Body CS)"/>
                                        <w:color w:val="000000" w:themeColor="text1"/>
                                        <w:kern w:val="24"/>
                                        <w:position w:val="-9"/>
                                        <w:szCs w:val="36"/>
                                        <w:vertAlign w:val="subscript"/>
                                        <w:lang w:val="en-US"/>
                                      </w:rPr>
                                      <w:t>1</w:t>
                                    </w:r>
                                  </w:p>
                                </w:txbxContent>
                              </wps:txbx>
                              <wps:bodyPr wrap="square" rtlCol="0">
                                <a:spAutoFit/>
                              </wps:bodyPr>
                            </wps:wsp>
                            <wps:wsp>
                              <wps:cNvPr id="93" name="Straight Arrow Connector 93"/>
                              <wps:cNvCnPr/>
                              <wps:spPr>
                                <a:xfrm flipH="1" flipV="1">
                                  <a:off x="3255264" y="1097280"/>
                                  <a:ext cx="27432" cy="280720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94" name="TextBox 48"/>
                              <wps:cNvSpPr txBox="1"/>
                              <wps:spPr>
                                <a:xfrm>
                                  <a:off x="2898546" y="3154500"/>
                                  <a:ext cx="542925" cy="334645"/>
                                </a:xfrm>
                                <a:prstGeom prst="rect">
                                  <a:avLst/>
                                </a:prstGeom>
                                <a:noFill/>
                              </wps:spPr>
                              <wps:txbx>
                                <w:txbxContent>
                                  <w:p w14:paraId="76B7A716"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Pr>
                                        <w:rFonts w:asciiTheme="minorHAnsi" w:hAnsiTheme="minorHAnsi" w:cs="Times New Roman (Body CS)"/>
                                        <w:color w:val="000000" w:themeColor="text1"/>
                                        <w:kern w:val="24"/>
                                        <w:position w:val="-9"/>
                                        <w:szCs w:val="36"/>
                                        <w:vertAlign w:val="subscript"/>
                                        <w:lang w:val="en-US"/>
                                      </w:rPr>
                                      <w:t>32</w:t>
                                    </w:r>
                                  </w:p>
                                </w:txbxContent>
                              </wps:txbx>
                              <wps:bodyPr wrap="square" rtlCol="0">
                                <a:spAutoFit/>
                              </wps:bodyPr>
                            </wps:wsp>
                            <wps:wsp>
                              <wps:cNvPr id="95" name="TextBox 48"/>
                              <wps:cNvSpPr txBox="1"/>
                              <wps:spPr>
                                <a:xfrm>
                                  <a:off x="2139620" y="73148"/>
                                  <a:ext cx="542925" cy="277495"/>
                                </a:xfrm>
                                <a:prstGeom prst="rect">
                                  <a:avLst/>
                                </a:prstGeom>
                                <a:noFill/>
                              </wps:spPr>
                              <wps:txbx>
                                <w:txbxContent>
                                  <w:p w14:paraId="3E35A866"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d</w:t>
                                    </w:r>
                                  </w:p>
                                </w:txbxContent>
                              </wps:txbx>
                              <wps:bodyPr wrap="square" rtlCol="0">
                                <a:spAutoFit/>
                              </wps:bodyPr>
                            </wps:wsp>
                            <wps:wsp>
                              <wps:cNvPr id="96" name="TextBox 24"/>
                              <wps:cNvSpPr txBox="1"/>
                              <wps:spPr>
                                <a:xfrm>
                                  <a:off x="3758051" y="978352"/>
                                  <a:ext cx="542925" cy="334645"/>
                                </a:xfrm>
                                <a:prstGeom prst="rect">
                                  <a:avLst/>
                                </a:prstGeom>
                                <a:noFill/>
                              </wps:spPr>
                              <wps:txbx>
                                <w:txbxContent>
                                  <w:p w14:paraId="6CADFB1B"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b</w:t>
                                    </w:r>
                                    <w:r>
                                      <w:rPr>
                                        <w:rFonts w:asciiTheme="minorHAnsi" w:hAnsiTheme="minorHAnsi" w:cs="Times New Roman (Body CS)"/>
                                        <w:color w:val="000000" w:themeColor="text1"/>
                                        <w:kern w:val="24"/>
                                        <w:position w:val="-9"/>
                                        <w:szCs w:val="36"/>
                                        <w:vertAlign w:val="subscript"/>
                                        <w:lang w:val="en-US"/>
                                      </w:rPr>
                                      <w:t>2</w:t>
                                    </w:r>
                                  </w:p>
                                </w:txbxContent>
                              </wps:txbx>
                              <wps:bodyPr wrap="square" rtlCol="0">
                                <a:spAutoFit/>
                              </wps:bodyPr>
                            </wps:wsp>
                            <wps:wsp>
                              <wps:cNvPr id="97" name="TextBox 24"/>
                              <wps:cNvSpPr txBox="1"/>
                              <wps:spPr>
                                <a:xfrm>
                                  <a:off x="2825396" y="1188652"/>
                                  <a:ext cx="542925" cy="334645"/>
                                </a:xfrm>
                                <a:prstGeom prst="rect">
                                  <a:avLst/>
                                </a:prstGeom>
                                <a:noFill/>
                              </wps:spPr>
                              <wps:txbx>
                                <w:txbxContent>
                                  <w:p w14:paraId="00DC1747"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b</w:t>
                                    </w:r>
                                    <w:r>
                                      <w:rPr>
                                        <w:rFonts w:asciiTheme="minorHAnsi" w:hAnsiTheme="minorHAnsi" w:cs="Times New Roman (Body CS)"/>
                                        <w:color w:val="000000" w:themeColor="text1"/>
                                        <w:kern w:val="24"/>
                                        <w:position w:val="-9"/>
                                        <w:szCs w:val="36"/>
                                        <w:vertAlign w:val="subscript"/>
                                        <w:lang w:val="en-US"/>
                                      </w:rPr>
                                      <w:t>2</w:t>
                                    </w:r>
                                  </w:p>
                                </w:txbxContent>
                              </wps:txbx>
                              <wps:bodyPr wrap="square" rtlCol="0">
                                <a:spAutoFit/>
                              </wps:bodyPr>
                            </wps:wsp>
                            <wps:wsp>
                              <wps:cNvPr id="98" name="TextBox 24"/>
                              <wps:cNvSpPr txBox="1"/>
                              <wps:spPr>
                                <a:xfrm>
                                  <a:off x="2651666" y="1956704"/>
                                  <a:ext cx="542925" cy="334645"/>
                                </a:xfrm>
                                <a:prstGeom prst="rect">
                                  <a:avLst/>
                                </a:prstGeom>
                                <a:noFill/>
                              </wps:spPr>
                              <wps:txbx>
                                <w:txbxContent>
                                  <w:p w14:paraId="39FD4CFE"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c'</w:t>
                                    </w:r>
                                    <w:r>
                                      <w:rPr>
                                        <w:rFonts w:asciiTheme="minorHAnsi" w:hAnsiTheme="minorHAnsi" w:cs="Times New Roman (Body CS)"/>
                                        <w:color w:val="000000" w:themeColor="text1"/>
                                        <w:kern w:val="24"/>
                                        <w:position w:val="-9"/>
                                        <w:szCs w:val="36"/>
                                        <w:vertAlign w:val="subscript"/>
                                        <w:lang w:val="en-US"/>
                                      </w:rPr>
                                      <w:t>1</w:t>
                                    </w:r>
                                  </w:p>
                                </w:txbxContent>
                              </wps:txbx>
                              <wps:bodyPr wrap="square" rtlCol="0">
                                <a:spAutoFit/>
                              </wps:bodyPr>
                            </wps:wsp>
                            <wps:wsp>
                              <wps:cNvPr id="99" name="TextBox 24"/>
                              <wps:cNvSpPr txBox="1"/>
                              <wps:spPr>
                                <a:xfrm>
                                  <a:off x="2724816" y="2578461"/>
                                  <a:ext cx="542925" cy="334645"/>
                                </a:xfrm>
                                <a:prstGeom prst="rect">
                                  <a:avLst/>
                                </a:prstGeom>
                                <a:noFill/>
                              </wps:spPr>
                              <wps:txbx>
                                <w:txbxContent>
                                  <w:p w14:paraId="48D441E6"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c'</w:t>
                                    </w:r>
                                    <w:r>
                                      <w:rPr>
                                        <w:rFonts w:asciiTheme="minorHAnsi" w:hAnsiTheme="minorHAnsi" w:cs="Times New Roman (Body CS)"/>
                                        <w:color w:val="000000" w:themeColor="text1"/>
                                        <w:kern w:val="24"/>
                                        <w:position w:val="-9"/>
                                        <w:szCs w:val="36"/>
                                        <w:vertAlign w:val="subscript"/>
                                        <w:lang w:val="en-US"/>
                                      </w:rPr>
                                      <w:t>2</w:t>
                                    </w:r>
                                  </w:p>
                                </w:txbxContent>
                              </wps:txbx>
                              <wps:bodyPr wrap="square" rtlCol="0">
                                <a:spAutoFit/>
                              </wps:bodyPr>
                            </wps:wsp>
                            <wps:wsp>
                              <wps:cNvPr id="100" name="TextBox 24"/>
                              <wps:cNvSpPr txBox="1"/>
                              <wps:spPr>
                                <a:xfrm>
                                  <a:off x="3465453" y="3063065"/>
                                  <a:ext cx="542925" cy="334645"/>
                                </a:xfrm>
                                <a:prstGeom prst="rect">
                                  <a:avLst/>
                                </a:prstGeom>
                                <a:noFill/>
                              </wps:spPr>
                              <wps:txbx>
                                <w:txbxContent>
                                  <w:p w14:paraId="612A7F0E"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c'</w:t>
                                    </w:r>
                                    <w:r>
                                      <w:rPr>
                                        <w:rFonts w:asciiTheme="minorHAnsi" w:hAnsiTheme="minorHAnsi" w:cs="Times New Roman (Body CS)"/>
                                        <w:color w:val="000000" w:themeColor="text1"/>
                                        <w:kern w:val="24"/>
                                        <w:position w:val="-9"/>
                                        <w:szCs w:val="36"/>
                                        <w:vertAlign w:val="subscript"/>
                                        <w:lang w:val="en-US"/>
                                      </w:rPr>
                                      <w:t>3</w:t>
                                    </w:r>
                                  </w:p>
                                </w:txbxContent>
                              </wps:txbx>
                              <wps:bodyPr wrap="square" rtlCol="0">
                                <a:spAutoFit/>
                              </wps:bodyPr>
                            </wps:wsp>
                            <wps:wsp>
                              <wps:cNvPr id="101" name="Straight Arrow Connector 101"/>
                              <wps:cNvCnPr/>
                              <wps:spPr>
                                <a:xfrm flipV="1">
                                  <a:off x="2313432" y="2505456"/>
                                  <a:ext cx="1371600" cy="65836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s:wsp>
                              <wps:cNvPr id="102" name="Straight Arrow Connector 102"/>
                              <wps:cNvCnPr/>
                              <wps:spPr>
                                <a:xfrm flipH="1" flipV="1">
                                  <a:off x="3813048" y="2651760"/>
                                  <a:ext cx="9144" cy="124358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grpSp>
                      <wps:wsp>
                        <wps:cNvPr id="103" name="Text Box 103"/>
                        <wps:cNvSpPr txBox="1"/>
                        <wps:spPr>
                          <a:xfrm>
                            <a:off x="237744" y="6391656"/>
                            <a:ext cx="3557016" cy="292608"/>
                          </a:xfrm>
                          <a:prstGeom prst="rect">
                            <a:avLst/>
                          </a:prstGeom>
                          <a:solidFill>
                            <a:schemeClr val="lt1"/>
                          </a:solidFill>
                          <a:ln w="6350">
                            <a:solidFill>
                              <a:prstClr val="black"/>
                            </a:solidFill>
                          </a:ln>
                        </wps:spPr>
                        <wps:txbx>
                          <w:txbxContent>
                            <w:p w14:paraId="13ADAB22" w14:textId="77777777" w:rsidR="00C63BE9" w:rsidRPr="00242097" w:rsidRDefault="00C63BE9" w:rsidP="00FD5C2F">
                              <w:pPr>
                                <w:rPr>
                                  <w:lang w:val="en-US"/>
                                </w:rPr>
                              </w:pPr>
                              <w:r>
                                <w:rPr>
                                  <w:lang w:val="en-US"/>
                                </w:rPr>
                                <w:t>Conceptual Model for Moderated Serial Mediation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4" name="Text Box 104"/>
                        <wps:cNvSpPr txBox="1"/>
                        <wps:spPr>
                          <a:xfrm>
                            <a:off x="5577840" y="6483096"/>
                            <a:ext cx="3557016" cy="292608"/>
                          </a:xfrm>
                          <a:prstGeom prst="rect">
                            <a:avLst/>
                          </a:prstGeom>
                          <a:solidFill>
                            <a:schemeClr val="lt1"/>
                          </a:solidFill>
                          <a:ln w="6350">
                            <a:solidFill>
                              <a:prstClr val="black"/>
                            </a:solidFill>
                          </a:ln>
                        </wps:spPr>
                        <wps:txbx>
                          <w:txbxContent>
                            <w:p w14:paraId="5637037A" w14:textId="77777777" w:rsidR="00C63BE9" w:rsidRPr="00242097" w:rsidRDefault="00C63BE9" w:rsidP="00FD5C2F">
                              <w:pPr>
                                <w:rPr>
                                  <w:lang w:val="en-US"/>
                                </w:rPr>
                              </w:pPr>
                              <w:r>
                                <w:rPr>
                                  <w:lang w:val="en-US"/>
                                </w:rPr>
                                <w:t>Statistical Model for Moderated Serial Mediation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5" name="TextBox 41"/>
                        <wps:cNvSpPr txBox="1"/>
                        <wps:spPr>
                          <a:xfrm>
                            <a:off x="155403" y="0"/>
                            <a:ext cx="5717540" cy="277495"/>
                          </a:xfrm>
                          <a:prstGeom prst="rect">
                            <a:avLst/>
                          </a:prstGeom>
                          <a:noFill/>
                        </wps:spPr>
                        <wps:txbx>
                          <w:txbxContent>
                            <w:p w14:paraId="21F8D2FF" w14:textId="77777777" w:rsidR="00C63BE9" w:rsidRPr="00242097" w:rsidRDefault="00C63BE9" w:rsidP="00FD5C2F">
                              <w:pPr>
                                <w:pStyle w:val="NormalWeb"/>
                                <w:rPr>
                                  <w:rFonts w:hAnsiTheme="minorHAnsi" w:cs="Times New Roman (Body CS)"/>
                                </w:rPr>
                              </w:pPr>
                              <w:r w:rsidRPr="00242097">
                                <w:rPr>
                                  <w:rFonts w:asciiTheme="minorHAnsi" w:hAnsiTheme="minorHAnsi" w:cs="Times New Roman (Body CS)"/>
                                  <w:color w:val="000000" w:themeColor="text1"/>
                                  <w:kern w:val="24"/>
                                  <w:szCs w:val="36"/>
                                  <w:lang w:val="en-US"/>
                                </w:rPr>
                                <w:t xml:space="preserve">Figure </w:t>
                              </w:r>
                              <w:r>
                                <w:rPr>
                                  <w:rFonts w:asciiTheme="minorHAnsi" w:hAnsiTheme="minorHAnsi" w:cs="Times New Roman (Body CS)"/>
                                  <w:color w:val="000000" w:themeColor="text1"/>
                                  <w:kern w:val="24"/>
                                  <w:szCs w:val="36"/>
                                  <w:lang w:val="en-US"/>
                                </w:rPr>
                                <w:t>2</w:t>
                              </w:r>
                              <w:r w:rsidRPr="00242097">
                                <w:rPr>
                                  <w:rFonts w:asciiTheme="minorHAnsi" w:hAnsiTheme="minorHAnsi" w:cs="Times New Roman (Body CS)"/>
                                  <w:color w:val="000000" w:themeColor="text1"/>
                                  <w:kern w:val="24"/>
                                  <w:szCs w:val="36"/>
                                  <w:lang w:val="en-US"/>
                                </w:rPr>
                                <w:t xml:space="preserve">.  </w:t>
                              </w:r>
                              <w:r w:rsidRPr="00242097">
                                <w:rPr>
                                  <w:rFonts w:asciiTheme="minorHAnsi" w:hAnsiTheme="minorHAnsi" w:cs="Times New Roman (Body CS)"/>
                                  <w:i/>
                                  <w:iCs/>
                                  <w:color w:val="000000" w:themeColor="text1"/>
                                  <w:kern w:val="24"/>
                                  <w:szCs w:val="36"/>
                                  <w:lang w:val="en-US"/>
                                </w:rPr>
                                <w:t xml:space="preserve">Conceptual and Statistical Models for Hypothesis </w:t>
                              </w:r>
                              <w:r>
                                <w:rPr>
                                  <w:rFonts w:asciiTheme="minorHAnsi" w:hAnsiTheme="minorHAnsi" w:cs="Times New Roman (Body CS)"/>
                                  <w:i/>
                                  <w:iCs/>
                                  <w:color w:val="000000" w:themeColor="text1"/>
                                  <w:kern w:val="24"/>
                                  <w:szCs w:val="36"/>
                                  <w:lang w:val="en-US"/>
                                </w:rPr>
                                <w:t>2</w:t>
                              </w:r>
                              <w:r w:rsidRPr="00242097">
                                <w:rPr>
                                  <w:rFonts w:asciiTheme="minorHAnsi" w:hAnsiTheme="minorHAnsi" w:cs="Times New Roman (Body CS)"/>
                                  <w:i/>
                                  <w:iCs/>
                                  <w:color w:val="000000" w:themeColor="text1"/>
                                  <w:kern w:val="24"/>
                                  <w:szCs w:val="36"/>
                                  <w:lang w:val="en-US"/>
                                </w:rPr>
                                <w:t xml:space="preserve">: </w:t>
                              </w:r>
                              <w:r>
                                <w:rPr>
                                  <w:rFonts w:asciiTheme="minorHAnsi" w:hAnsiTheme="minorHAnsi" w:cs="Times New Roman (Body CS)"/>
                                  <w:i/>
                                  <w:iCs/>
                                  <w:color w:val="000000" w:themeColor="text1"/>
                                  <w:kern w:val="24"/>
                                  <w:szCs w:val="36"/>
                                  <w:lang w:val="en-US"/>
                                </w:rPr>
                                <w:t xml:space="preserve">Moderated </w:t>
                              </w:r>
                              <w:r w:rsidRPr="00242097">
                                <w:rPr>
                                  <w:rFonts w:asciiTheme="minorHAnsi" w:hAnsiTheme="minorHAnsi" w:cs="Times New Roman (Body CS)"/>
                                  <w:i/>
                                  <w:iCs/>
                                  <w:color w:val="000000" w:themeColor="text1"/>
                                  <w:kern w:val="24"/>
                                  <w:szCs w:val="36"/>
                                  <w:lang w:val="en-US"/>
                                </w:rPr>
                                <w:t>Serial Mediation</w:t>
                              </w:r>
                            </w:p>
                          </w:txbxContent>
                        </wps:txbx>
                        <wps:bodyPr wrap="none" rtlCol="0">
                          <a:spAutoFit/>
                        </wps:bodyPr>
                      </wps:wsp>
                    </wpg:wgp>
                  </a:graphicData>
                </a:graphic>
              </wp:anchor>
            </w:drawing>
          </mc:Choice>
          <mc:Fallback>
            <w:pict>
              <v:group w14:anchorId="7D2A7EA1" id="Group 17" o:spid="_x0000_s1068" style="position:absolute;margin-left:-59.75pt;margin-top:-40.05pt;width:743.25pt;height:533.5pt;z-index:251662336" coordsize="94394,677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">
                <v:group id="Group 18" o:spid="_x0000_s1069" style="position:absolute;top:11430;width:46388;height:42287" coordsize="46388,42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group id="Group 19" o:spid="_x0000_s1070" style="position:absolute;width:46388;height:28294" coordsize="46388,28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rect id="Rectangle 20" o:spid="_x0000_s1071" style="position:absolute;left:457;top:16276;width:9057;height:10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" filled="f" strokecolor="#1f3763 [1604]" strokeweight="1pt"/>
                    <v:shape id="TextBox 3" o:spid="_x0000_s1072" type="#_x0000_t202" style="position:absolute;top:19476;width:8869;height:8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" filled="f" stroked="f">
                      <v:textbox>
                        <w:txbxContent>
                          <w:p w14:paraId="22CC5696"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14226B12"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v:textbox>
                    </v:shape>
                    <v:rect id="Rectangle 22" o:spid="_x0000_s1073" style="position:absolute;left:36850;top:15910;width:9057;height:10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" filled="f" strokecolor="#1f3763 [1604]" strokeweight="1pt"/>
                    <v:shape id="TextBox 5" o:spid="_x0000_s1074" type="#_x0000_t202" style="position:absolute;left:36850;top:17282;width:9538;height:11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" filled="f" stroked="f">
                      <v:textbox>
                        <w:txbxContent>
                          <w:p w14:paraId="494C73E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1507550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555523B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3E48E6B9"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v:textbox>
                    </v:shape>
                    <v:shape id="Straight Arrow Connector 24" o:spid="_x0000_s1075" type="#_x0000_t32" style="position:absolute;left:5852;top:10698;width:4528;height:561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" strokecolor="#4472c4 [3204]" strokeweight=".5pt">
                      <v:stroke endarrow="block" joinstyle="miter"/>
                    </v:shape>
                    <v:rect id="Rectangle 25" o:spid="_x0000_s1076" style="position:absolute;left:10515;width:9058;height:10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" filled="f" strokecolor="#1f3763 [1604]" strokeweight="1pt"/>
                    <v:shape id="TextBox 8" o:spid="_x0000_s1077" type="#_x0000_t202" style="position:absolute;left:10515;top:2286;width:8593;height:10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" filled="f" stroked="f">
                      <v:textbox>
                        <w:txbxContent>
                          <w:p w14:paraId="4F5875AC"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0FA725D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1A62B71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v:textbox>
                    </v:shape>
                    <v:rect id="Rectangle 27" o:spid="_x0000_s1078" style="position:absolute;left:25786;top:182;width:9057;height:10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" filled="f" strokecolor="#1f3763 [1604]" strokeweight="1pt"/>
                    <v:shape id="TextBox 10" o:spid="_x0000_s1079" type="#_x0000_t202" style="position:absolute;left:25328;top:1828;width:10423;height:10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57C58663"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4FC16299"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48F0713B"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4B34C29E"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v:textbox>
                    </v:shape>
                    <v:shape id="Straight Arrow Connector 29" o:spid="_x0000_s1080" type="#_x0000_t32" style="position:absolute;left:19568;top:5303;width:6114;height: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" strokecolor="#4472c4 [3204]" strokeweight=".5pt">
                      <v:stroke endarrow="block" joinstyle="miter"/>
                    </v:shape>
                    <v:shape id="Straight Arrow Connector 30" o:spid="_x0000_s1081" type="#_x0000_t32" style="position:absolute;left:34930;top:10972;width:6503;height:50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" strokecolor="#4472c4 [3204]" strokeweight=".5pt">
                      <v:stroke endarrow="block" joinstyle="miter"/>
                      <o:lock v:ext="edit" shapetype="f"/>
                    </v:shape>
                    <v:shape id="Straight Arrow Connector 31" o:spid="_x0000_s1082" type="#_x0000_t32" style="position:absolute;left:9692;top:22860;width:270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" strokecolor="#4472c4 [3204]" strokeweight=".5pt">
                      <v:stroke endarrow="block" joinstyle="miter"/>
                    </v:shape>
                    <v:shape id="Straight Arrow Connector 58" o:spid="_x0000_s1083" type="#_x0000_t32" style="position:absolute;left:9509;top:10972;width:16255;height:808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" strokecolor="#4472c4 [3204]" strokeweight=".5pt">
                      <v:stroke endarrow="block" joinstyle="miter"/>
                      <o:lock v:ext="edit" shapetype="f"/>
                    </v:shape>
                    <v:shape id="Straight Arrow Connector 59" o:spid="_x0000_s1084" type="#_x0000_t32" style="position:absolute;left:19476;top:10789;width:17225;height:87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" strokecolor="#4472c4 [3204]" strokeweight=".5pt">
                      <v:stroke endarrow="block" joinstyle="miter"/>
                    </v:shape>
                  </v:group>
                  <v:rect id="Rectangle 60" o:spid="_x0000_s1085" style="position:absolute;left:11704;top:31638;width:13078;height:10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" filled="f" strokecolor="#1f3763 [1604]" strokeweight="1pt">
                    <v:textbox>
                      <w:txbxContent>
                        <w:p w14:paraId="22E59D7F"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Moderators</w:t>
                          </w:r>
                        </w:p>
                        <w:p w14:paraId="5DD7CEBA" w14:textId="77777777" w:rsidR="00C63BE9" w:rsidRDefault="00C63BE9" w:rsidP="00FD5C2F">
                          <w:pPr>
                            <w:rPr>
                              <w:rFonts w:cs="Times New Roman (Body CS)"/>
                              <w:color w:val="000000" w:themeColor="text1"/>
                              <w:lang w:val="en-US"/>
                            </w:rPr>
                          </w:pPr>
                          <w:r>
                            <w:rPr>
                              <w:rFonts w:cs="Times New Roman (Body CS)"/>
                              <w:color w:val="000000" w:themeColor="text1"/>
                              <w:lang w:val="en-US"/>
                            </w:rPr>
                            <w:t>-Validation</w:t>
                          </w:r>
                        </w:p>
                        <w:p w14:paraId="3B229B40" w14:textId="77777777" w:rsidR="00C63BE9" w:rsidRDefault="00C63BE9" w:rsidP="00FD5C2F">
                          <w:pPr>
                            <w:rPr>
                              <w:rFonts w:cs="Times New Roman (Body CS)"/>
                              <w:color w:val="000000" w:themeColor="text1"/>
                              <w:lang w:val="en-US"/>
                            </w:rPr>
                          </w:pPr>
                          <w:r>
                            <w:rPr>
                              <w:rFonts w:cs="Times New Roman (Body CS)"/>
                              <w:color w:val="000000" w:themeColor="text1"/>
                              <w:lang w:val="en-US"/>
                            </w:rPr>
                            <w:t>-Group Efficacy</w:t>
                          </w:r>
                        </w:p>
                        <w:p w14:paraId="39AAAC62" w14:textId="77777777" w:rsidR="00C63BE9" w:rsidRPr="001A4EED" w:rsidRDefault="00C63BE9" w:rsidP="00FD5C2F">
                          <w:pPr>
                            <w:jc w:val="center"/>
                            <w:rPr>
                              <w:rFonts w:cs="Times New Roman (Body CS)"/>
                              <w:color w:val="000000" w:themeColor="text1"/>
                              <w:lang w:val="en-US"/>
                            </w:rPr>
                          </w:pPr>
                          <w:r>
                            <w:rPr>
                              <w:rFonts w:cs="Times New Roman (Body CS)"/>
                              <w:color w:val="000000" w:themeColor="text1"/>
                              <w:lang w:val="en-US"/>
                            </w:rPr>
                            <w:t>(W)</w:t>
                          </w:r>
                        </w:p>
                      </w:txbxContent>
                    </v:textbox>
                  </v:rect>
                  <v:shape id="Straight Arrow Connector 61" o:spid="_x0000_s1086" type="#_x0000_t32" style="position:absolute;left:22037;top:23317;width:91;height:841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" strokecolor="#4472c4 [3204]" strokeweight=".5pt">
                    <v:stroke endarrow="block" joinstyle="miter"/>
                  </v:shape>
                  <v:shape id="Straight Arrow Connector 62" o:spid="_x0000_s1087" type="#_x0000_t32" style="position:absolute;left:8869;top:12527;width:7133;height:19111;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" strokecolor="#4472c4 [3204]" strokeweight=".5pt">
                    <v:stroke endarrow="block" joinstyle="miter"/>
                  </v:shape>
                  <v:shape id="Straight Arrow Connector 63" o:spid="_x0000_s1088" type="#_x0000_t32" style="position:absolute;left:17556;top:15453;width:366;height:16185;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" strokecolor="#4472c4 [3204]" strokeweight=".5pt">
                    <v:stroke endarrow="block" joinstyle="miter"/>
                  </v:shape>
                </v:group>
                <v:group id="Group 64" o:spid="_x0000_s1089" style="position:absolute;left:48006;top:10972;width:46388;height:49603" coordsize="46388,49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">
                  <v:group id="Group 65" o:spid="_x0000_s1090" style="position:absolute;left:15179;top:10607;width:12439;height:21118" coordsize="12439,21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">
                    <v:shape id="Straight Arrow Connector 66" o:spid="_x0000_s1091" type="#_x0000_t32" style="position:absolute;width:457;height:21118;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" strokecolor="#4472c4 [3204]" strokeweight=".5pt">
                      <v:stroke endarrow="block" joinstyle="miter"/>
                    </v:shape>
                    <v:shape id="Straight Arrow Connector 67" o:spid="_x0000_s1092" type="#_x0000_t32" style="position:absolute;left:2377;top:274;width:10062;height:20843;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" strokecolor="#4472c4 [3204]" strokeweight=".5pt">
                      <v:stroke endarrow="block" joinstyle="miter"/>
                    </v:shape>
                  </v:group>
                  <v:group id="Group 68" o:spid="_x0000_s1093" style="position:absolute;width:46388;height:49602" coordsize="46388,49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shape id="Straight Arrow Connector 69" o:spid="_x0000_s1094" type="#_x0000_t32" style="position:absolute;left:17647;top:10607;width:11522;height:28437;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" strokecolor="#4472c4 [3204]" strokeweight=".5pt">
                      <v:stroke endarrow="block" joinstyle="miter"/>
                    </v:shape>
                    <v:group id="Group 70" o:spid="_x0000_s1095" style="position:absolute;width:46388;height:49602" coordsize="46388,496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group id="Group 71" o:spid="_x0000_s1096" style="position:absolute;width:46388;height:28294" coordsize="46388,282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rect id="Rectangle 72" o:spid="_x0000_s1097" style="position:absolute;left:457;top:16276;width:9057;height:10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" filled="f" strokecolor="#1f3763 [1604]" strokeweight="1pt"/>
                        <v:shape id="TextBox 3" o:spid="_x0000_s1098" type="#_x0000_t202" style="position:absolute;top:19476;width:8869;height:8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268890B1"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Tweeting</w:t>
                                </w:r>
                              </w:p>
                              <w:p w14:paraId="60238EB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(X)</w:t>
                                </w:r>
                              </w:p>
                            </w:txbxContent>
                          </v:textbox>
                        </v:shape>
                        <v:rect id="Rectangle 74" o:spid="_x0000_s1099" style="position:absolute;left:36850;top:15910;width:9057;height:10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" filled="f" strokecolor="#1f3763 [1604]" strokeweight="1pt"/>
                        <v:shape id="TextBox 5" o:spid="_x0000_s1100" type="#_x0000_t202" style="position:absolute;left:36850;top:17282;width:9538;height:110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" filled="f" stroked="f">
                          <v:textbox>
                            <w:txbxContent>
                              <w:p w14:paraId="2B13F1E8"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Behavioural</w:t>
                                </w:r>
                              </w:p>
                              <w:p w14:paraId="373411D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639E6184"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4E0FE60F"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(Y)</w:t>
                                </w:r>
                              </w:p>
                            </w:txbxContent>
                          </v:textbox>
                        </v:shape>
                        <v:shape id="Straight Arrow Connector 76" o:spid="_x0000_s1101" type="#_x0000_t32" style="position:absolute;left:5852;top:10698;width:4528;height:561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" strokecolor="#4472c4 [3204]" strokeweight=".5pt">
                          <v:stroke endarrow="block" joinstyle="miter"/>
                        </v:shape>
                        <v:rect id="Rectangle 77" o:spid="_x0000_s1102" style="position:absolute;left:10515;width:9058;height:1065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" filled="f" strokecolor="#1f3763 [1604]" strokeweight="1pt"/>
                        <v:shape id="TextBox 8" o:spid="_x0000_s1103" type="#_x0000_t202" style="position:absolute;left:10515;top:2286;width:8593;height:106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" filled="f" stroked="f">
                          <v:textbox>
                            <w:txbxContent>
                              <w:p w14:paraId="50E978A7" w14:textId="77777777" w:rsidR="00C63BE9" w:rsidRPr="00490765" w:rsidRDefault="00C63BE9" w:rsidP="00FD5C2F">
                                <w:pPr>
                                  <w:pStyle w:val="NormalWeb"/>
                                  <w:jc w:val="center"/>
                                  <w:rPr>
                                    <w:rFonts w:hAnsiTheme="minorHAnsi" w:cs="Times New Roman (Body CS)"/>
                                  </w:rPr>
                                </w:pPr>
                                <w:r>
                                  <w:rPr>
                                    <w:rFonts w:asciiTheme="minorHAnsi" w:hAnsiTheme="minorHAnsi" w:cs="Times New Roman (Body CS)"/>
                                    <w:color w:val="000000" w:themeColor="text1"/>
                                    <w:kern w:val="24"/>
                                    <w:szCs w:val="36"/>
                                    <w:lang w:val="en-US"/>
                                  </w:rPr>
                                  <w:t>Gender</w:t>
                                </w:r>
                              </w:p>
                              <w:p w14:paraId="27C6913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Identity</w:t>
                                </w:r>
                              </w:p>
                              <w:p w14:paraId="07BE7A3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(M1)</w:t>
                                </w:r>
                              </w:p>
                            </w:txbxContent>
                          </v:textbox>
                        </v:shape>
                        <v:rect id="Rectangle 79" o:spid="_x0000_s1104" style="position:absolute;left:25786;top:182;width:9057;height:106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" filled="f" strokecolor="#1f3763 [1604]" strokeweight="1pt"/>
                        <v:shape id="TextBox 10" o:spid="_x0000_s1105" type="#_x0000_t202" style="position:absolute;left:25328;top:1828;width:10423;height:109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" filled="f" stroked="f">
                          <v:textbox>
                            <w:txbxContent>
                              <w:p w14:paraId="56B8890D"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Collective</w:t>
                                </w:r>
                              </w:p>
                              <w:p w14:paraId="006E9E9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Action</w:t>
                                </w:r>
                              </w:p>
                              <w:p w14:paraId="2EC73C7C"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Intentions</w:t>
                                </w:r>
                              </w:p>
                              <w:p w14:paraId="2C681FEA" w14:textId="77777777" w:rsidR="00C63BE9" w:rsidRPr="00490765" w:rsidRDefault="00C63BE9" w:rsidP="00FD5C2F">
                                <w:pPr>
                                  <w:pStyle w:val="NormalWeb"/>
                                  <w:jc w:val="center"/>
                                  <w:rPr>
                                    <w:rFonts w:hAnsiTheme="minorHAnsi" w:cs="Times New Roman (Body CS)"/>
                                  </w:rPr>
                                </w:pPr>
                                <w:r w:rsidRPr="00490765">
                                  <w:rPr>
                                    <w:rFonts w:asciiTheme="minorHAnsi" w:hAnsiTheme="minorHAnsi" w:cs="Times New Roman (Body CS)"/>
                                    <w:color w:val="000000" w:themeColor="text1"/>
                                    <w:kern w:val="24"/>
                                    <w:szCs w:val="36"/>
                                    <w:lang w:val="en-US"/>
                                  </w:rPr>
                                  <w:t>(M2)</w:t>
                                </w:r>
                              </w:p>
                            </w:txbxContent>
                          </v:textbox>
                        </v:shape>
                        <v:shape id="Straight Arrow Connector 81" o:spid="_x0000_s1106" type="#_x0000_t32" style="position:absolute;left:19568;top:5303;width:6114;height: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" strokecolor="#4472c4 [3204]" strokeweight=".5pt">
                          <v:stroke endarrow="block" joinstyle="miter"/>
                        </v:shape>
                        <v:shape id="Straight Arrow Connector 82" o:spid="_x0000_s1107" type="#_x0000_t32" style="position:absolute;left:34930;top:10972;width:6503;height:508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" strokecolor="#4472c4 [3204]" strokeweight=".5pt">
                          <v:stroke endarrow="block" joinstyle="miter"/>
                          <o:lock v:ext="edit" shapetype="f"/>
                        </v:shape>
                        <v:shape id="Straight Arrow Connector 83" o:spid="_x0000_s1108" type="#_x0000_t32" style="position:absolute;left:9692;top:22860;width:270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" strokecolor="#4472c4 [3204]" strokeweight=".5pt">
                          <v:stroke endarrow="block" joinstyle="miter"/>
                        </v:shape>
                        <v:shape id="Straight Arrow Connector 84" o:spid="_x0000_s1109" type="#_x0000_t32" style="position:absolute;left:9509;top:10972;width:16255;height:808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" strokecolor="#4472c4 [3204]" strokeweight=".5pt">
                          <v:stroke endarrow="block" joinstyle="miter"/>
                          <o:lock v:ext="edit" shapetype="f"/>
                        </v:shape>
                        <v:shape id="Straight Arrow Connector 85" o:spid="_x0000_s1110" type="#_x0000_t32" style="position:absolute;left:19476;top:10789;width:17225;height:875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" strokecolor="#4472c4 [3204]" strokeweight=".5pt">
                          <v:stroke endarrow="block" joinstyle="miter"/>
                        </v:shape>
                      </v:group>
                      <v:rect id="Rectangle 86" o:spid="_x0000_s1111" style="position:absolute;left:11704;top:31638;width:13078;height:10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" filled="f" strokecolor="#1f3763 [1604]" strokeweight="1pt">
                        <v:textbox>
                          <w:txbxContent>
                            <w:p w14:paraId="7435B39C"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Moderators</w:t>
                              </w:r>
                            </w:p>
                            <w:p w14:paraId="4B386F41" w14:textId="77777777" w:rsidR="00C63BE9" w:rsidRDefault="00C63BE9" w:rsidP="00FD5C2F">
                              <w:pPr>
                                <w:rPr>
                                  <w:rFonts w:cs="Times New Roman (Body CS)"/>
                                  <w:color w:val="000000" w:themeColor="text1"/>
                                  <w:lang w:val="en-US"/>
                                </w:rPr>
                              </w:pPr>
                              <w:r>
                                <w:rPr>
                                  <w:rFonts w:cs="Times New Roman (Body CS)"/>
                                  <w:color w:val="000000" w:themeColor="text1"/>
                                  <w:lang w:val="en-US"/>
                                </w:rPr>
                                <w:t>-Validation</w:t>
                              </w:r>
                            </w:p>
                            <w:p w14:paraId="4F10F158" w14:textId="77777777" w:rsidR="00C63BE9" w:rsidRDefault="00C63BE9" w:rsidP="00FD5C2F">
                              <w:pPr>
                                <w:rPr>
                                  <w:rFonts w:cs="Times New Roman (Body CS)"/>
                                  <w:color w:val="000000" w:themeColor="text1"/>
                                  <w:lang w:val="en-US"/>
                                </w:rPr>
                              </w:pPr>
                              <w:r>
                                <w:rPr>
                                  <w:rFonts w:cs="Times New Roman (Body CS)"/>
                                  <w:color w:val="000000" w:themeColor="text1"/>
                                  <w:lang w:val="en-US"/>
                                </w:rPr>
                                <w:t>-Group Efficacy</w:t>
                              </w:r>
                            </w:p>
                            <w:p w14:paraId="5807A9EA" w14:textId="77777777" w:rsidR="00C63BE9" w:rsidRPr="001A4EED" w:rsidRDefault="00C63BE9" w:rsidP="00FD5C2F">
                              <w:pPr>
                                <w:jc w:val="center"/>
                                <w:rPr>
                                  <w:rFonts w:cs="Times New Roman (Body CS)"/>
                                  <w:color w:val="000000" w:themeColor="text1"/>
                                  <w:lang w:val="en-US"/>
                                </w:rPr>
                              </w:pPr>
                              <w:r>
                                <w:rPr>
                                  <w:rFonts w:cs="Times New Roman (Body CS)"/>
                                  <w:color w:val="000000" w:themeColor="text1"/>
                                  <w:lang w:val="en-US"/>
                                </w:rPr>
                                <w:t>(W)</w:t>
                              </w:r>
                            </w:p>
                          </w:txbxContent>
                        </v:textbox>
                      </v:rect>
                      <v:rect id="Rectangle 87" o:spid="_x0000_s1112" style="position:absolute;left:27157;top:38953;width:13079;height:106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" filled="f" strokecolor="#1f3763 [1604]" strokeweight="1pt">
                        <v:textbox>
                          <w:txbxContent>
                            <w:p w14:paraId="75B54284"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Tweeting *</w:t>
                              </w:r>
                            </w:p>
                            <w:p w14:paraId="45C5C959" w14:textId="77777777" w:rsidR="00C63BE9" w:rsidRDefault="00C63BE9" w:rsidP="00FD5C2F">
                              <w:pPr>
                                <w:jc w:val="center"/>
                                <w:rPr>
                                  <w:rFonts w:cs="Times New Roman (Body CS)"/>
                                  <w:color w:val="000000" w:themeColor="text1"/>
                                  <w:lang w:val="en-US"/>
                                </w:rPr>
                              </w:pPr>
                              <w:r>
                                <w:rPr>
                                  <w:rFonts w:cs="Times New Roman (Body CS)"/>
                                  <w:color w:val="000000" w:themeColor="text1"/>
                                  <w:lang w:val="en-US"/>
                                </w:rPr>
                                <w:t>Moderator</w:t>
                              </w:r>
                            </w:p>
                            <w:p w14:paraId="4FCA3DDD" w14:textId="77777777" w:rsidR="00C63BE9" w:rsidRPr="001A4EED" w:rsidRDefault="00C63BE9" w:rsidP="00FD5C2F">
                              <w:pPr>
                                <w:jc w:val="center"/>
                                <w:rPr>
                                  <w:rFonts w:cs="Times New Roman (Body CS)"/>
                                  <w:color w:val="000000" w:themeColor="text1"/>
                                  <w:lang w:val="en-US"/>
                                </w:rPr>
                              </w:pPr>
                              <w:r>
                                <w:rPr>
                                  <w:rFonts w:cs="Times New Roman (Body CS)"/>
                                  <w:color w:val="000000" w:themeColor="text1"/>
                                  <w:lang w:val="en-US"/>
                                </w:rPr>
                                <w:t>(XW)</w:t>
                              </w:r>
                            </w:p>
                          </w:txbxContent>
                        </v:textbox>
                      </v:rect>
                      <v:shape id="TextBox 24" o:spid="_x0000_s1113" type="#_x0000_t202" style="position:absolute;left:4846;top:10515;width:5429;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" filled="f" stroked="f">
                        <v:textbox style="mso-fit-shape-to-text:t">
                          <w:txbxContent>
                            <w:p w14:paraId="4495C3BD"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11</w:t>
                              </w:r>
                            </w:p>
                          </w:txbxContent>
                        </v:textbox>
                      </v:shape>
                      <v:shape id="TextBox 50" o:spid="_x0000_s1114" type="#_x0000_t202" style="position:absolute;left:9783;top:13898;width:5429;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" filled="f" stroked="f">
                        <v:textbox style="mso-fit-shape-to-text:t">
                          <w:txbxContent>
                            <w:p w14:paraId="7C30026B"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12</w:t>
                              </w:r>
                            </w:p>
                          </w:txbxContent>
                        </v:textbox>
                      </v:shape>
                      <v:shape id="TextBox 48" o:spid="_x0000_s1115" type="#_x0000_t202" style="position:absolute;left:12343;top:27430;width:5430;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" filled="f" stroked="f">
                        <v:textbox style="mso-fit-shape-to-text:t">
                          <w:txbxContent>
                            <w:p w14:paraId="37090B9C"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21</w:t>
                              </w:r>
                            </w:p>
                          </w:txbxContent>
                        </v:textbox>
                      </v:shape>
                      <v:shape id="TextBox 52" o:spid="_x0000_s1116" type="#_x0000_t202" style="position:absolute;left:17464;top:23498;width:5429;height:3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" filled="f" stroked="f">
                        <v:textbox style="mso-fit-shape-to-text:t">
                          <w:txbxContent>
                            <w:p w14:paraId="7004496C"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sidRPr="00570B8C">
                                <w:rPr>
                                  <w:rFonts w:asciiTheme="minorHAnsi" w:hAnsiTheme="minorHAnsi" w:cs="Times New Roman (Body CS)"/>
                                  <w:color w:val="000000" w:themeColor="text1"/>
                                  <w:kern w:val="24"/>
                                  <w:position w:val="-9"/>
                                  <w:szCs w:val="36"/>
                                  <w:vertAlign w:val="subscript"/>
                                  <w:lang w:val="en-US"/>
                                </w:rPr>
                                <w:t>22</w:t>
                              </w:r>
                            </w:p>
                          </w:txbxContent>
                        </v:textbox>
                      </v:shape>
                      <v:shape id="TextBox 48" o:spid="_x0000_s1117" type="#_x0000_t202" style="position:absolute;left:25327;top:34928;width:5430;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" filled="f" stroked="f">
                        <v:textbox style="mso-fit-shape-to-text:t">
                          <w:txbxContent>
                            <w:p w14:paraId="5DB4C147"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Pr>
                                  <w:rFonts w:asciiTheme="minorHAnsi" w:hAnsiTheme="minorHAnsi" w:cs="Times New Roman (Body CS)"/>
                                  <w:color w:val="000000" w:themeColor="text1"/>
                                  <w:kern w:val="24"/>
                                  <w:position w:val="-9"/>
                                  <w:szCs w:val="36"/>
                                  <w:vertAlign w:val="subscript"/>
                                  <w:lang w:val="en-US"/>
                                </w:rPr>
                                <w:t>3</w:t>
                              </w:r>
                              <w:r w:rsidRPr="00570B8C">
                                <w:rPr>
                                  <w:rFonts w:asciiTheme="minorHAnsi" w:hAnsiTheme="minorHAnsi" w:cs="Times New Roman (Body CS)"/>
                                  <w:color w:val="000000" w:themeColor="text1"/>
                                  <w:kern w:val="24"/>
                                  <w:position w:val="-9"/>
                                  <w:szCs w:val="36"/>
                                  <w:vertAlign w:val="subscript"/>
                                  <w:lang w:val="en-US"/>
                                </w:rPr>
                                <w:t>1</w:t>
                              </w:r>
                            </w:p>
                          </w:txbxContent>
                        </v:textbox>
                      </v:shape>
                      <v:shape id="Straight Arrow Connector 93" o:spid="_x0000_s1118" type="#_x0000_t32" style="position:absolute;left:32552;top:10972;width:274;height:2807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" strokecolor="#4472c4 [3204]" strokeweight=".5pt">
                        <v:stroke endarrow="block" joinstyle="miter"/>
                      </v:shape>
                      <v:shape id="TextBox 48" o:spid="_x0000_s1119" type="#_x0000_t202" style="position:absolute;left:28985;top:31545;width:5429;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" filled="f" stroked="f">
                        <v:textbox style="mso-fit-shape-to-text:t">
                          <w:txbxContent>
                            <w:p w14:paraId="76B7A716" w14:textId="77777777" w:rsidR="00C63BE9" w:rsidRPr="00570B8C" w:rsidRDefault="00C63BE9" w:rsidP="00FD5C2F">
                              <w:pPr>
                                <w:pStyle w:val="NormalWeb"/>
                                <w:rPr>
                                  <w:rFonts w:hAnsiTheme="minorHAnsi" w:cs="Times New Roman (Body CS)"/>
                                </w:rPr>
                              </w:pPr>
                              <w:r w:rsidRPr="00570B8C">
                                <w:rPr>
                                  <w:rFonts w:asciiTheme="minorHAnsi" w:hAnsiTheme="minorHAnsi" w:cs="Times New Roman (Body CS)"/>
                                  <w:color w:val="000000" w:themeColor="text1"/>
                                  <w:kern w:val="24"/>
                                  <w:szCs w:val="36"/>
                                  <w:lang w:val="en-US"/>
                                </w:rPr>
                                <w:t>a</w:t>
                              </w:r>
                              <w:r>
                                <w:rPr>
                                  <w:rFonts w:asciiTheme="minorHAnsi" w:hAnsiTheme="minorHAnsi" w:cs="Times New Roman (Body CS)"/>
                                  <w:color w:val="000000" w:themeColor="text1"/>
                                  <w:kern w:val="24"/>
                                  <w:position w:val="-9"/>
                                  <w:szCs w:val="36"/>
                                  <w:vertAlign w:val="subscript"/>
                                  <w:lang w:val="en-US"/>
                                </w:rPr>
                                <w:t>32</w:t>
                              </w:r>
                            </w:p>
                          </w:txbxContent>
                        </v:textbox>
                      </v:shape>
                      <v:shape id="TextBox 48" o:spid="_x0000_s1120" type="#_x0000_t202" style="position:absolute;left:21396;top:731;width:5429;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" filled="f" stroked="f">
                        <v:textbox style="mso-fit-shape-to-text:t">
                          <w:txbxContent>
                            <w:p w14:paraId="3E35A866"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d</w:t>
                              </w:r>
                            </w:p>
                          </w:txbxContent>
                        </v:textbox>
                      </v:shape>
                      <v:shape id="TextBox 24" o:spid="_x0000_s1121" type="#_x0000_t202" style="position:absolute;left:37580;top:9783;width:5429;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" filled="f" stroked="f">
                        <v:textbox style="mso-fit-shape-to-text:t">
                          <w:txbxContent>
                            <w:p w14:paraId="6CADFB1B"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b</w:t>
                              </w:r>
                              <w:r>
                                <w:rPr>
                                  <w:rFonts w:asciiTheme="minorHAnsi" w:hAnsiTheme="minorHAnsi" w:cs="Times New Roman (Body CS)"/>
                                  <w:color w:val="000000" w:themeColor="text1"/>
                                  <w:kern w:val="24"/>
                                  <w:position w:val="-9"/>
                                  <w:szCs w:val="36"/>
                                  <w:vertAlign w:val="subscript"/>
                                  <w:lang w:val="en-US"/>
                                </w:rPr>
                                <w:t>2</w:t>
                              </w:r>
                            </w:p>
                          </w:txbxContent>
                        </v:textbox>
                      </v:shape>
                      <v:shape id="TextBox 24" o:spid="_x0000_s1122" type="#_x0000_t202" style="position:absolute;left:28253;top:11886;width:5430;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" filled="f" stroked="f">
                        <v:textbox style="mso-fit-shape-to-text:t">
                          <w:txbxContent>
                            <w:p w14:paraId="00DC1747"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b</w:t>
                              </w:r>
                              <w:r>
                                <w:rPr>
                                  <w:rFonts w:asciiTheme="minorHAnsi" w:hAnsiTheme="minorHAnsi" w:cs="Times New Roman (Body CS)"/>
                                  <w:color w:val="000000" w:themeColor="text1"/>
                                  <w:kern w:val="24"/>
                                  <w:position w:val="-9"/>
                                  <w:szCs w:val="36"/>
                                  <w:vertAlign w:val="subscript"/>
                                  <w:lang w:val="en-US"/>
                                </w:rPr>
                                <w:t>2</w:t>
                              </w:r>
                            </w:p>
                          </w:txbxContent>
                        </v:textbox>
                      </v:shape>
                      <v:shape id="TextBox 24" o:spid="_x0000_s1123" type="#_x0000_t202" style="position:absolute;left:26516;top:19567;width:5429;height:33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" filled="f" stroked="f">
                        <v:textbox style="mso-fit-shape-to-text:t">
                          <w:txbxContent>
                            <w:p w14:paraId="39FD4CFE"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c'</w:t>
                              </w:r>
                              <w:r>
                                <w:rPr>
                                  <w:rFonts w:asciiTheme="minorHAnsi" w:hAnsiTheme="minorHAnsi" w:cs="Times New Roman (Body CS)"/>
                                  <w:color w:val="000000" w:themeColor="text1"/>
                                  <w:kern w:val="24"/>
                                  <w:position w:val="-9"/>
                                  <w:szCs w:val="36"/>
                                  <w:vertAlign w:val="subscript"/>
                                  <w:lang w:val="en-US"/>
                                </w:rPr>
                                <w:t>1</w:t>
                              </w:r>
                            </w:p>
                          </w:txbxContent>
                        </v:textbox>
                      </v:shape>
                      <v:shape id="TextBox 24" o:spid="_x0000_s1124" type="#_x0000_t202" style="position:absolute;left:27248;top:25784;width:5429;height:3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" filled="f" stroked="f">
                        <v:textbox style="mso-fit-shape-to-text:t">
                          <w:txbxContent>
                            <w:p w14:paraId="48D441E6"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c'</w:t>
                              </w:r>
                              <w:r>
                                <w:rPr>
                                  <w:rFonts w:asciiTheme="minorHAnsi" w:hAnsiTheme="minorHAnsi" w:cs="Times New Roman (Body CS)"/>
                                  <w:color w:val="000000" w:themeColor="text1"/>
                                  <w:kern w:val="24"/>
                                  <w:position w:val="-9"/>
                                  <w:szCs w:val="36"/>
                                  <w:vertAlign w:val="subscript"/>
                                  <w:lang w:val="en-US"/>
                                </w:rPr>
                                <w:t>2</w:t>
                              </w:r>
                            </w:p>
                          </w:txbxContent>
                        </v:textbox>
                      </v:shape>
                      <v:shape id="TextBox 24" o:spid="_x0000_s1125" type="#_x0000_t202" style="position:absolute;left:34654;top:30630;width:5429;height:33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" filled="f" stroked="f">
                        <v:textbox style="mso-fit-shape-to-text:t">
                          <w:txbxContent>
                            <w:p w14:paraId="612A7F0E" w14:textId="77777777" w:rsidR="00C63BE9" w:rsidRPr="00570B8C" w:rsidRDefault="00C63BE9" w:rsidP="00FD5C2F">
                              <w:pPr>
                                <w:pStyle w:val="NormalWeb"/>
                                <w:rPr>
                                  <w:rFonts w:hAnsiTheme="minorHAnsi" w:cs="Times New Roman (Body CS)"/>
                                </w:rPr>
                              </w:pPr>
                              <w:r>
                                <w:rPr>
                                  <w:rFonts w:asciiTheme="minorHAnsi" w:hAnsiTheme="minorHAnsi" w:cs="Times New Roman (Body CS)"/>
                                  <w:color w:val="000000" w:themeColor="text1"/>
                                  <w:kern w:val="24"/>
                                  <w:szCs w:val="36"/>
                                  <w:lang w:val="en-US"/>
                                </w:rPr>
                                <w:t>c'</w:t>
                              </w:r>
                              <w:r>
                                <w:rPr>
                                  <w:rFonts w:asciiTheme="minorHAnsi" w:hAnsiTheme="minorHAnsi" w:cs="Times New Roman (Body CS)"/>
                                  <w:color w:val="000000" w:themeColor="text1"/>
                                  <w:kern w:val="24"/>
                                  <w:position w:val="-9"/>
                                  <w:szCs w:val="36"/>
                                  <w:vertAlign w:val="subscript"/>
                                  <w:lang w:val="en-US"/>
                                </w:rPr>
                                <w:t>3</w:t>
                              </w:r>
                            </w:p>
                          </w:txbxContent>
                        </v:textbox>
                      </v:shape>
                      <v:shape id="Straight Arrow Connector 101" o:spid="_x0000_s1126" type="#_x0000_t32" style="position:absolute;left:23134;top:25054;width:13716;height:658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" strokecolor="#4472c4 [3204]" strokeweight=".5pt">
                        <v:stroke endarrow="block" joinstyle="miter"/>
                      </v:shape>
                      <v:shape id="Straight Arrow Connector 102" o:spid="_x0000_s1127" type="#_x0000_t32" style="position:absolute;left:38130;top:26517;width:91;height:12436;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" strokecolor="#4472c4 [3204]" strokeweight=".5pt">
                        <v:stroke endarrow="block" joinstyle="miter"/>
                      </v:shape>
                    </v:group>
                  </v:group>
                </v:group>
                <v:shape id="Text Box 103" o:spid="_x0000_s1128" type="#_x0000_t202" style="position:absolute;left:2377;top:63916;width:35570;height:2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" fillcolor="white [3201]" strokeweight=".5pt">
                  <v:textbox>
                    <w:txbxContent>
                      <w:p w14:paraId="13ADAB22" w14:textId="77777777" w:rsidR="00C63BE9" w:rsidRPr="00242097" w:rsidRDefault="00C63BE9" w:rsidP="00FD5C2F">
                        <w:pPr>
                          <w:rPr>
                            <w:lang w:val="en-US"/>
                          </w:rPr>
                        </w:pPr>
                        <w:r>
                          <w:rPr>
                            <w:lang w:val="en-US"/>
                          </w:rPr>
                          <w:t>Conceptual Model for Moderated Serial Mediation</w:t>
                        </w:r>
                      </w:p>
                    </w:txbxContent>
                  </v:textbox>
                </v:shape>
                <v:shape id="Text Box 104" o:spid="_x0000_s1129" type="#_x0000_t202" style="position:absolute;left:55778;top:64830;width:35570;height:29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" fillcolor="white [3201]" strokeweight=".5pt">
                  <v:textbox>
                    <w:txbxContent>
                      <w:p w14:paraId="5637037A" w14:textId="77777777" w:rsidR="00C63BE9" w:rsidRPr="00242097" w:rsidRDefault="00C63BE9" w:rsidP="00FD5C2F">
                        <w:pPr>
                          <w:rPr>
                            <w:lang w:val="en-US"/>
                          </w:rPr>
                        </w:pPr>
                        <w:r>
                          <w:rPr>
                            <w:lang w:val="en-US"/>
                          </w:rPr>
                          <w:t>Statistical Model for Moderated Serial Mediation</w:t>
                        </w:r>
                      </w:p>
                    </w:txbxContent>
                  </v:textbox>
                </v:shape>
                <v:shape id="TextBox 41" o:spid="_x0000_s1130" type="#_x0000_t202" style="position:absolute;left:1554;width:57175;height:277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" filled="f" stroked="f">
                  <v:textbox style="mso-fit-shape-to-text:t">
                    <w:txbxContent>
                      <w:p w14:paraId="21F8D2FF" w14:textId="77777777" w:rsidR="00C63BE9" w:rsidRPr="00242097" w:rsidRDefault="00C63BE9" w:rsidP="00FD5C2F">
                        <w:pPr>
                          <w:pStyle w:val="NormalWeb"/>
                          <w:rPr>
                            <w:rFonts w:hAnsiTheme="minorHAnsi" w:cs="Times New Roman (Body CS)"/>
                          </w:rPr>
                        </w:pPr>
                        <w:r w:rsidRPr="00242097">
                          <w:rPr>
                            <w:rFonts w:asciiTheme="minorHAnsi" w:hAnsiTheme="minorHAnsi" w:cs="Times New Roman (Body CS)"/>
                            <w:color w:val="000000" w:themeColor="text1"/>
                            <w:kern w:val="24"/>
                            <w:szCs w:val="36"/>
                            <w:lang w:val="en-US"/>
                          </w:rPr>
                          <w:t xml:space="preserve">Figure </w:t>
                        </w:r>
                        <w:r>
                          <w:rPr>
                            <w:rFonts w:asciiTheme="minorHAnsi" w:hAnsiTheme="minorHAnsi" w:cs="Times New Roman (Body CS)"/>
                            <w:color w:val="000000" w:themeColor="text1"/>
                            <w:kern w:val="24"/>
                            <w:szCs w:val="36"/>
                            <w:lang w:val="en-US"/>
                          </w:rPr>
                          <w:t>2</w:t>
                        </w:r>
                        <w:r w:rsidRPr="00242097">
                          <w:rPr>
                            <w:rFonts w:asciiTheme="minorHAnsi" w:hAnsiTheme="minorHAnsi" w:cs="Times New Roman (Body CS)"/>
                            <w:color w:val="000000" w:themeColor="text1"/>
                            <w:kern w:val="24"/>
                            <w:szCs w:val="36"/>
                            <w:lang w:val="en-US"/>
                          </w:rPr>
                          <w:t xml:space="preserve">.  </w:t>
                        </w:r>
                        <w:r w:rsidRPr="00242097">
                          <w:rPr>
                            <w:rFonts w:asciiTheme="minorHAnsi" w:hAnsiTheme="minorHAnsi" w:cs="Times New Roman (Body CS)"/>
                            <w:i/>
                            <w:iCs/>
                            <w:color w:val="000000" w:themeColor="text1"/>
                            <w:kern w:val="24"/>
                            <w:szCs w:val="36"/>
                            <w:lang w:val="en-US"/>
                          </w:rPr>
                          <w:t xml:space="preserve">Conceptual and Statistical Models for Hypothesis </w:t>
                        </w:r>
                        <w:r>
                          <w:rPr>
                            <w:rFonts w:asciiTheme="minorHAnsi" w:hAnsiTheme="minorHAnsi" w:cs="Times New Roman (Body CS)"/>
                            <w:i/>
                            <w:iCs/>
                            <w:color w:val="000000" w:themeColor="text1"/>
                            <w:kern w:val="24"/>
                            <w:szCs w:val="36"/>
                            <w:lang w:val="en-US"/>
                          </w:rPr>
                          <w:t>2</w:t>
                        </w:r>
                        <w:r w:rsidRPr="00242097">
                          <w:rPr>
                            <w:rFonts w:asciiTheme="minorHAnsi" w:hAnsiTheme="minorHAnsi" w:cs="Times New Roman (Body CS)"/>
                            <w:i/>
                            <w:iCs/>
                            <w:color w:val="000000" w:themeColor="text1"/>
                            <w:kern w:val="24"/>
                            <w:szCs w:val="36"/>
                            <w:lang w:val="en-US"/>
                          </w:rPr>
                          <w:t xml:space="preserve">: </w:t>
                        </w:r>
                        <w:r>
                          <w:rPr>
                            <w:rFonts w:asciiTheme="minorHAnsi" w:hAnsiTheme="minorHAnsi" w:cs="Times New Roman (Body CS)"/>
                            <w:i/>
                            <w:iCs/>
                            <w:color w:val="000000" w:themeColor="text1"/>
                            <w:kern w:val="24"/>
                            <w:szCs w:val="36"/>
                            <w:lang w:val="en-US"/>
                          </w:rPr>
                          <w:t xml:space="preserve">Moderated </w:t>
                        </w:r>
                        <w:r w:rsidRPr="00242097">
                          <w:rPr>
                            <w:rFonts w:asciiTheme="minorHAnsi" w:hAnsiTheme="minorHAnsi" w:cs="Times New Roman (Body CS)"/>
                            <w:i/>
                            <w:iCs/>
                            <w:color w:val="000000" w:themeColor="text1"/>
                            <w:kern w:val="24"/>
                            <w:szCs w:val="36"/>
                            <w:lang w:val="en-US"/>
                          </w:rPr>
                          <w:t>Serial Mediation</w:t>
                        </w:r>
                      </w:p>
                    </w:txbxContent>
                  </v:textbox>
                </v:shape>
              </v:group>
            </w:pict>
          </mc:Fallback>
        </mc:AlternateContent>
      </w:r>
    </w:p>
    <w:p w14:paraId="753798F9" w14:textId="77777777" w:rsidR="00FD5C2F" w:rsidRDefault="00FD5C2F" w:rsidP="00FD5C2F"/>
    <w:p w14:paraId="70F485CF" w14:textId="77777777" w:rsidR="00FD5C2F" w:rsidRDefault="00FD5C2F" w:rsidP="00FD5C2F"/>
    <w:p w14:paraId="6FBE520E" w14:textId="77777777" w:rsidR="00FD5C2F" w:rsidRDefault="00FD5C2F" w:rsidP="00FD5C2F"/>
    <w:p w14:paraId="735EC6AA" w14:textId="77777777" w:rsidR="00FD5C2F" w:rsidRDefault="00FD5C2F" w:rsidP="00FD5C2F"/>
    <w:p w14:paraId="15F85109" w14:textId="77777777" w:rsidR="00FD5C2F" w:rsidRDefault="00FD5C2F" w:rsidP="00FD5C2F"/>
    <w:p w14:paraId="724981AF" w14:textId="77777777" w:rsidR="00FD5C2F" w:rsidRDefault="00FD5C2F" w:rsidP="00FD5C2F"/>
    <w:p w14:paraId="0901185B" w14:textId="77777777" w:rsidR="00FD5C2F" w:rsidRDefault="00FD5C2F" w:rsidP="00FD5C2F"/>
    <w:p w14:paraId="0A0FFF41" w14:textId="77777777" w:rsidR="00FD5C2F" w:rsidRDefault="00FD5C2F" w:rsidP="00FD5C2F"/>
    <w:p w14:paraId="22C009D3" w14:textId="77777777" w:rsidR="00FD5C2F" w:rsidRDefault="00FD5C2F" w:rsidP="00FD5C2F"/>
    <w:p w14:paraId="3C45B9BF" w14:textId="77777777" w:rsidR="00FD5C2F" w:rsidRDefault="00FD5C2F" w:rsidP="00FD5C2F"/>
    <w:p w14:paraId="59F3A2E9" w14:textId="77777777" w:rsidR="00FD5C2F" w:rsidRDefault="00FD5C2F" w:rsidP="00FD5C2F">
      <w:pPr>
        <w:sectPr w:rsidR="00FD5C2F" w:rsidSect="00FF3EA2">
          <w:pgSz w:w="15840" w:h="12240" w:orient="landscape"/>
          <w:pgMar w:top="1440" w:right="1440" w:bottom="1440" w:left="1440" w:header="708" w:footer="708" w:gutter="0"/>
          <w:cols w:space="708"/>
          <w:docGrid w:linePitch="360"/>
        </w:sectPr>
      </w:pPr>
    </w:p>
    <w:p w14:paraId="0440D15E" w14:textId="77777777" w:rsidR="00515BF7" w:rsidRPr="005F5456" w:rsidRDefault="00515BF7" w:rsidP="00515BF7">
      <w:pPr>
        <w:tabs>
          <w:tab w:val="left" w:pos="920"/>
        </w:tabs>
        <w:spacing w:line="480" w:lineRule="auto"/>
        <w:rPr>
          <w:i/>
          <w:lang w:val="en-US"/>
        </w:rPr>
      </w:pPr>
      <w:r w:rsidRPr="005F5456">
        <w:rPr>
          <w:i/>
          <w:lang w:val="en-US"/>
        </w:rPr>
        <w:lastRenderedPageBreak/>
        <w:t>Table 1</w:t>
      </w:r>
    </w:p>
    <w:p w14:paraId="45ACC1F0" w14:textId="77777777" w:rsidR="00515BF7" w:rsidRDefault="00515BF7" w:rsidP="00515BF7">
      <w:pPr>
        <w:tabs>
          <w:tab w:val="left" w:pos="920"/>
        </w:tabs>
        <w:spacing w:line="480" w:lineRule="auto"/>
        <w:rPr>
          <w:i/>
          <w:lang w:val="en-US"/>
        </w:rPr>
      </w:pPr>
      <w:r>
        <w:rPr>
          <w:i/>
          <w:lang w:val="en-US"/>
        </w:rPr>
        <w:t>M</w:t>
      </w:r>
      <w:r w:rsidRPr="00D13E49">
        <w:rPr>
          <w:i/>
          <w:lang w:val="en-US"/>
        </w:rPr>
        <w:t>eans</w:t>
      </w:r>
      <w:r>
        <w:rPr>
          <w:i/>
          <w:lang w:val="en-US"/>
        </w:rPr>
        <w:t xml:space="preserve">, </w:t>
      </w:r>
      <w:r w:rsidRPr="00D13E49">
        <w:rPr>
          <w:i/>
          <w:lang w:val="en-US"/>
        </w:rPr>
        <w:t xml:space="preserve">standard </w:t>
      </w:r>
      <w:r>
        <w:rPr>
          <w:i/>
          <w:lang w:val="en-US"/>
        </w:rPr>
        <w:t>deviations and correlations of model variables</w:t>
      </w:r>
      <w:r w:rsidRPr="00D13E49">
        <w:rPr>
          <w:i/>
          <w:lang w:val="en-US"/>
        </w:rPr>
        <w:t xml:space="preserve"> by </w:t>
      </w:r>
      <w:r>
        <w:rPr>
          <w:i/>
          <w:lang w:val="en-US"/>
        </w:rPr>
        <w:t xml:space="preserve">study. </w:t>
      </w:r>
    </w:p>
    <w:p w14:paraId="0F98F646" w14:textId="77777777" w:rsidR="00515BF7" w:rsidRDefault="00515BF7" w:rsidP="00515BF7">
      <w:pPr>
        <w:tabs>
          <w:tab w:val="left" w:pos="920"/>
        </w:tabs>
        <w:rPr>
          <w:lang w:val="en-US"/>
        </w:rPr>
      </w:pPr>
      <w:r>
        <w:rPr>
          <w:lang w:val="en-US"/>
        </w:rPr>
        <w:t>____________________________________________________________________________</w:t>
      </w:r>
    </w:p>
    <w:p w14:paraId="7A2C85FC" w14:textId="77777777" w:rsidR="00515BF7" w:rsidRPr="00503AAF" w:rsidRDefault="00515BF7" w:rsidP="00515BF7">
      <w:pPr>
        <w:tabs>
          <w:tab w:val="left" w:pos="920"/>
        </w:tabs>
        <w:rPr>
          <w:i/>
        </w:rPr>
      </w:pPr>
      <w:r>
        <w:rPr>
          <w:lang w:val="en-US"/>
        </w:rPr>
        <w:tab/>
      </w:r>
      <w:r>
        <w:rPr>
          <w:lang w:val="en-US"/>
        </w:rPr>
        <w:tab/>
      </w:r>
      <w:r>
        <w:rPr>
          <w:lang w:val="en-US"/>
        </w:rPr>
        <w:tab/>
      </w:r>
      <w:r>
        <w:rPr>
          <w:lang w:val="en-US"/>
        </w:rPr>
        <w:tab/>
      </w:r>
      <w:r w:rsidRPr="003040AF">
        <w:rPr>
          <w:i/>
          <w:lang w:val="en-US"/>
        </w:rPr>
        <w:t>M</w:t>
      </w:r>
      <w:r w:rsidRPr="003040AF">
        <w:rPr>
          <w:i/>
          <w:lang w:val="en-US"/>
        </w:rPr>
        <w:tab/>
        <w:t>SD</w:t>
      </w:r>
      <w:r>
        <w:rPr>
          <w:lang w:val="en-US"/>
        </w:rPr>
        <w:tab/>
      </w:r>
      <w:r>
        <w:rPr>
          <w:lang w:val="en-US"/>
        </w:rPr>
        <w:tab/>
      </w:r>
      <w:r>
        <w:t>1</w:t>
      </w:r>
      <w:r>
        <w:tab/>
        <w:t>2</w:t>
      </w:r>
      <w:r>
        <w:tab/>
        <w:t>3</w:t>
      </w:r>
      <w:r>
        <w:tab/>
        <w:t>4</w:t>
      </w:r>
      <w:r>
        <w:tab/>
        <w:t>5</w:t>
      </w:r>
      <w:r>
        <w:tab/>
      </w:r>
      <w:r>
        <w:tab/>
      </w:r>
    </w:p>
    <w:p w14:paraId="191D1B58" w14:textId="77777777" w:rsidR="00515BF7" w:rsidRPr="00FF1802" w:rsidRDefault="00515BF7" w:rsidP="00515BF7">
      <w:r>
        <w:t>____________________________________________________________________________</w:t>
      </w:r>
    </w:p>
    <w:p w14:paraId="0CAED01F" w14:textId="77777777" w:rsidR="00515BF7" w:rsidRPr="003040AF" w:rsidRDefault="00515BF7" w:rsidP="00515BF7">
      <w:pPr>
        <w:rPr>
          <w:i/>
        </w:rPr>
      </w:pPr>
      <w:r>
        <w:rPr>
          <w:i/>
        </w:rPr>
        <w:t>Study</w:t>
      </w:r>
      <w:r w:rsidRPr="003040AF">
        <w:rPr>
          <w:i/>
        </w:rPr>
        <w:t xml:space="preserve"> 1</w:t>
      </w:r>
      <w:r w:rsidRPr="003040AF">
        <w:rPr>
          <w:i/>
        </w:rPr>
        <w:tab/>
      </w:r>
      <w:r w:rsidRPr="003040AF">
        <w:rPr>
          <w:i/>
        </w:rPr>
        <w:tab/>
      </w:r>
      <w:r w:rsidRPr="003040AF">
        <w:rPr>
          <w:i/>
        </w:rPr>
        <w:tab/>
      </w:r>
      <w:r w:rsidRPr="003040AF">
        <w:rPr>
          <w:i/>
        </w:rPr>
        <w:tab/>
      </w:r>
      <w:r w:rsidRPr="003040AF">
        <w:rPr>
          <w:i/>
        </w:rPr>
        <w:tab/>
      </w:r>
      <w:r w:rsidRPr="003040AF">
        <w:rPr>
          <w:i/>
        </w:rPr>
        <w:tab/>
      </w:r>
      <w:r w:rsidRPr="003040AF">
        <w:rPr>
          <w:i/>
        </w:rPr>
        <w:tab/>
      </w:r>
      <w:r w:rsidRPr="003040AF">
        <w:rPr>
          <w:i/>
        </w:rPr>
        <w:tab/>
      </w:r>
      <w:r w:rsidRPr="003040AF">
        <w:rPr>
          <w:i/>
        </w:rPr>
        <w:tab/>
      </w:r>
      <w:r w:rsidRPr="003040AF">
        <w:rPr>
          <w:i/>
        </w:rPr>
        <w:tab/>
      </w:r>
    </w:p>
    <w:p w14:paraId="2972DDE0" w14:textId="77777777" w:rsidR="00515BF7" w:rsidRDefault="00515BF7" w:rsidP="00515BF7">
      <w:pPr>
        <w:rPr>
          <w:lang w:val="en-US"/>
        </w:rPr>
      </w:pPr>
      <w:r>
        <w:rPr>
          <w:lang w:val="en-US"/>
        </w:rPr>
        <w:t>1. Gender identity</w:t>
      </w:r>
      <w:r>
        <w:rPr>
          <w:lang w:val="en-US"/>
        </w:rPr>
        <w:tab/>
      </w:r>
      <w:r>
        <w:rPr>
          <w:lang w:val="en-US"/>
        </w:rPr>
        <w:tab/>
        <w:t>4.00</w:t>
      </w:r>
      <w:r>
        <w:rPr>
          <w:lang w:val="en-US"/>
        </w:rPr>
        <w:tab/>
        <w:t>.63</w:t>
      </w:r>
      <w:r>
        <w:rPr>
          <w:lang w:val="en-US"/>
        </w:rPr>
        <w:tab/>
      </w:r>
      <w:r>
        <w:rPr>
          <w:lang w:val="en-US"/>
        </w:rPr>
        <w:tab/>
        <w:t>-</w:t>
      </w:r>
      <w:r>
        <w:rPr>
          <w:lang w:val="en-US"/>
        </w:rPr>
        <w:tab/>
        <w:t>.33**</w:t>
      </w:r>
      <w:r>
        <w:rPr>
          <w:lang w:val="en-US"/>
        </w:rPr>
        <w:tab/>
        <w:t>.21**</w:t>
      </w:r>
      <w:r>
        <w:rPr>
          <w:lang w:val="en-US"/>
        </w:rPr>
        <w:tab/>
      </w:r>
      <w:r>
        <w:rPr>
          <w:lang w:val="en-US"/>
        </w:rPr>
        <w:tab/>
      </w:r>
    </w:p>
    <w:p w14:paraId="36B69F16" w14:textId="77777777" w:rsidR="00515BF7" w:rsidRDefault="00515BF7" w:rsidP="00515BF7">
      <w:pPr>
        <w:rPr>
          <w:lang w:val="en-US"/>
        </w:rPr>
      </w:pPr>
      <w:r>
        <w:rPr>
          <w:lang w:val="en-US"/>
        </w:rPr>
        <w:t xml:space="preserve">2. Collective Action </w:t>
      </w:r>
    </w:p>
    <w:p w14:paraId="1701D820" w14:textId="77777777" w:rsidR="00515BF7" w:rsidRDefault="00515BF7" w:rsidP="00515BF7">
      <w:pPr>
        <w:rPr>
          <w:lang w:val="en-US"/>
        </w:rPr>
      </w:pPr>
      <w:r>
        <w:rPr>
          <w:lang w:val="en-US"/>
        </w:rPr>
        <w:t>Intentions</w:t>
      </w:r>
      <w:r>
        <w:rPr>
          <w:lang w:val="en-US"/>
        </w:rPr>
        <w:tab/>
      </w:r>
      <w:r>
        <w:rPr>
          <w:lang w:val="en-US"/>
        </w:rPr>
        <w:tab/>
      </w:r>
      <w:r>
        <w:rPr>
          <w:lang w:val="en-US"/>
        </w:rPr>
        <w:tab/>
        <w:t>3.29</w:t>
      </w:r>
      <w:r>
        <w:rPr>
          <w:lang w:val="en-US"/>
        </w:rPr>
        <w:tab/>
        <w:t>.79</w:t>
      </w:r>
      <w:r>
        <w:rPr>
          <w:lang w:val="en-US"/>
        </w:rPr>
        <w:tab/>
      </w:r>
      <w:r>
        <w:rPr>
          <w:lang w:val="en-US"/>
        </w:rPr>
        <w:tab/>
      </w:r>
      <w:r>
        <w:rPr>
          <w:lang w:val="en-US"/>
        </w:rPr>
        <w:tab/>
        <w:t>-</w:t>
      </w:r>
      <w:r>
        <w:rPr>
          <w:lang w:val="en-US"/>
        </w:rPr>
        <w:tab/>
        <w:t>.54**</w:t>
      </w:r>
      <w:r>
        <w:rPr>
          <w:lang w:val="en-US"/>
        </w:rPr>
        <w:tab/>
      </w:r>
      <w:r>
        <w:rPr>
          <w:lang w:val="en-US"/>
        </w:rPr>
        <w:tab/>
      </w:r>
      <w:r>
        <w:rPr>
          <w:lang w:val="en-US"/>
        </w:rPr>
        <w:tab/>
      </w:r>
    </w:p>
    <w:p w14:paraId="3CCD01E4" w14:textId="3421DE89" w:rsidR="00515BF7" w:rsidRDefault="00515BF7" w:rsidP="00515BF7">
      <w:pPr>
        <w:rPr>
          <w:lang w:val="en-US"/>
        </w:rPr>
      </w:pPr>
      <w:r>
        <w:rPr>
          <w:lang w:val="en-US"/>
        </w:rPr>
        <w:t>3. Behavio</w:t>
      </w:r>
      <w:r w:rsidR="00D24195">
        <w:rPr>
          <w:lang w:val="en-US"/>
        </w:rPr>
        <w:t>u</w:t>
      </w:r>
      <w:r>
        <w:rPr>
          <w:lang w:val="en-US"/>
        </w:rPr>
        <w:t xml:space="preserve">ral Collective </w:t>
      </w:r>
    </w:p>
    <w:p w14:paraId="1FCE5F7F" w14:textId="77777777" w:rsidR="00515BF7" w:rsidRDefault="00515BF7" w:rsidP="00515BF7">
      <w:pPr>
        <w:rPr>
          <w:lang w:val="en-US"/>
        </w:rPr>
      </w:pPr>
      <w:r>
        <w:rPr>
          <w:lang w:val="en-US"/>
        </w:rPr>
        <w:t>Action</w:t>
      </w:r>
      <w:r>
        <w:rPr>
          <w:lang w:val="en-US"/>
        </w:rPr>
        <w:tab/>
      </w:r>
      <w:r>
        <w:rPr>
          <w:lang w:val="en-US"/>
        </w:rPr>
        <w:tab/>
      </w:r>
      <w:r>
        <w:rPr>
          <w:lang w:val="en-US"/>
        </w:rPr>
        <w:tab/>
      </w:r>
      <w:r>
        <w:rPr>
          <w:lang w:val="en-US"/>
        </w:rPr>
        <w:tab/>
        <w:t>2.27    1.58</w:t>
      </w:r>
      <w:r>
        <w:rPr>
          <w:lang w:val="en-US"/>
        </w:rPr>
        <w:tab/>
      </w:r>
      <w:r>
        <w:rPr>
          <w:lang w:val="en-US"/>
        </w:rPr>
        <w:tab/>
      </w:r>
      <w:r>
        <w:rPr>
          <w:lang w:val="en-US"/>
        </w:rPr>
        <w:tab/>
      </w:r>
      <w:r>
        <w:rPr>
          <w:lang w:val="en-US"/>
        </w:rPr>
        <w:tab/>
        <w:t>-</w:t>
      </w:r>
      <w:r>
        <w:rPr>
          <w:lang w:val="en-US"/>
        </w:rPr>
        <w:tab/>
      </w:r>
      <w:r>
        <w:rPr>
          <w:lang w:val="en-US"/>
        </w:rPr>
        <w:tab/>
      </w:r>
    </w:p>
    <w:p w14:paraId="4B32528B" w14:textId="77777777" w:rsidR="00515BF7" w:rsidRDefault="00515BF7" w:rsidP="00515BF7">
      <w:pPr>
        <w:rPr>
          <w:lang w:val="en-US"/>
        </w:rPr>
      </w:pPr>
      <w:r>
        <w:rPr>
          <w:lang w:val="en-US"/>
        </w:rPr>
        <w:t>4. Validation</w:t>
      </w:r>
      <w:r>
        <w:rPr>
          <w:lang w:val="en-US"/>
        </w:rPr>
        <w:tab/>
      </w:r>
      <w:r>
        <w:rPr>
          <w:lang w:val="en-US"/>
        </w:rPr>
        <w:tab/>
      </w:r>
      <w:r>
        <w:rPr>
          <w:lang w:val="en-US"/>
        </w:rPr>
        <w:tab/>
        <w:t>--</w:t>
      </w:r>
      <w:r>
        <w:rPr>
          <w:lang w:val="en-US"/>
        </w:rPr>
        <w:tab/>
        <w:t>--</w:t>
      </w:r>
      <w:r>
        <w:rPr>
          <w:lang w:val="en-US"/>
        </w:rPr>
        <w:tab/>
      </w:r>
    </w:p>
    <w:p w14:paraId="64957C4E" w14:textId="77777777" w:rsidR="00515BF7" w:rsidRDefault="00515BF7" w:rsidP="00515BF7">
      <w:pPr>
        <w:rPr>
          <w:lang w:val="en-US"/>
        </w:rPr>
      </w:pPr>
      <w:r>
        <w:rPr>
          <w:lang w:val="en-US"/>
        </w:rPr>
        <w:t>5. Group Efficacy</w:t>
      </w:r>
      <w:r>
        <w:rPr>
          <w:lang w:val="en-US"/>
        </w:rPr>
        <w:tab/>
      </w:r>
      <w:r>
        <w:rPr>
          <w:lang w:val="en-US"/>
        </w:rPr>
        <w:tab/>
        <w:t>--</w:t>
      </w:r>
      <w:r>
        <w:rPr>
          <w:lang w:val="en-US"/>
        </w:rPr>
        <w:tab/>
        <w:t>--</w:t>
      </w:r>
    </w:p>
    <w:p w14:paraId="55CEA60F" w14:textId="77777777" w:rsidR="00515BF7" w:rsidRDefault="00515BF7" w:rsidP="00515BF7">
      <w:pPr>
        <w:rPr>
          <w:lang w:val="en-US"/>
        </w:rPr>
      </w:pPr>
      <w:r w:rsidRPr="00300041">
        <w:rPr>
          <w:i/>
          <w:lang w:val="en-US"/>
        </w:rPr>
        <w:t>Tweet n</w:t>
      </w:r>
      <w:r>
        <w:rPr>
          <w:lang w:val="en-US"/>
        </w:rPr>
        <w:t xml:space="preserve"> = 277</w:t>
      </w:r>
    </w:p>
    <w:p w14:paraId="73C57299" w14:textId="77777777" w:rsidR="00515BF7" w:rsidRPr="00C86156" w:rsidRDefault="00515BF7" w:rsidP="00515BF7">
      <w:pPr>
        <w:rPr>
          <w:lang w:val="en-US"/>
        </w:rPr>
      </w:pPr>
      <w:r w:rsidRPr="00300041">
        <w:rPr>
          <w:i/>
          <w:lang w:val="en-US"/>
        </w:rPr>
        <w:t>No Tweet n</w:t>
      </w:r>
      <w:r>
        <w:rPr>
          <w:lang w:val="en-US"/>
        </w:rPr>
        <w:t xml:space="preserve"> = 238</w:t>
      </w:r>
    </w:p>
    <w:p w14:paraId="78CA6006" w14:textId="77777777" w:rsidR="00515BF7" w:rsidRDefault="00515BF7" w:rsidP="00515BF7">
      <w:pPr>
        <w:rPr>
          <w:i/>
          <w:lang w:val="en-US"/>
        </w:rPr>
      </w:pPr>
    </w:p>
    <w:p w14:paraId="06D2BD8B" w14:textId="77777777" w:rsidR="00515BF7" w:rsidRPr="003040AF" w:rsidRDefault="00515BF7" w:rsidP="00515BF7">
      <w:pPr>
        <w:rPr>
          <w:i/>
          <w:lang w:val="en-US"/>
        </w:rPr>
      </w:pPr>
      <w:r>
        <w:rPr>
          <w:i/>
          <w:lang w:val="en-US"/>
        </w:rPr>
        <w:t>Study 2</w:t>
      </w:r>
    </w:p>
    <w:p w14:paraId="5DBE3E9B" w14:textId="77777777" w:rsidR="00515BF7" w:rsidRDefault="00515BF7" w:rsidP="00515BF7">
      <w:pPr>
        <w:rPr>
          <w:lang w:val="en-US"/>
        </w:rPr>
      </w:pPr>
    </w:p>
    <w:p w14:paraId="6674BA97" w14:textId="77777777" w:rsidR="00515BF7" w:rsidRDefault="00515BF7" w:rsidP="00515BF7">
      <w:pPr>
        <w:rPr>
          <w:lang w:val="en-US"/>
        </w:rPr>
      </w:pPr>
      <w:r>
        <w:rPr>
          <w:lang w:val="en-US"/>
        </w:rPr>
        <w:t>1. Gender identity</w:t>
      </w:r>
      <w:r>
        <w:rPr>
          <w:lang w:val="en-US"/>
        </w:rPr>
        <w:tab/>
      </w:r>
      <w:r>
        <w:rPr>
          <w:lang w:val="en-US"/>
        </w:rPr>
        <w:tab/>
        <w:t>3.94</w:t>
      </w:r>
      <w:r>
        <w:rPr>
          <w:lang w:val="en-US"/>
        </w:rPr>
        <w:tab/>
        <w:t>.61</w:t>
      </w:r>
      <w:r>
        <w:rPr>
          <w:lang w:val="en-US"/>
        </w:rPr>
        <w:tab/>
      </w:r>
      <w:r>
        <w:rPr>
          <w:lang w:val="en-US"/>
        </w:rPr>
        <w:tab/>
        <w:t>-</w:t>
      </w:r>
      <w:r>
        <w:rPr>
          <w:lang w:val="en-US"/>
        </w:rPr>
        <w:tab/>
        <w:t>.35**</w:t>
      </w:r>
      <w:r>
        <w:rPr>
          <w:lang w:val="en-US"/>
        </w:rPr>
        <w:tab/>
        <w:t>.23**</w:t>
      </w:r>
      <w:r>
        <w:rPr>
          <w:lang w:val="en-US"/>
        </w:rPr>
        <w:tab/>
        <w:t>.02</w:t>
      </w:r>
      <w:r>
        <w:rPr>
          <w:lang w:val="en-US"/>
        </w:rPr>
        <w:tab/>
        <w:t>.19**</w:t>
      </w:r>
      <w:r>
        <w:rPr>
          <w:lang w:val="en-US"/>
        </w:rPr>
        <w:tab/>
      </w:r>
    </w:p>
    <w:p w14:paraId="27271D7B" w14:textId="77777777" w:rsidR="00515BF7" w:rsidRDefault="00515BF7" w:rsidP="00515BF7">
      <w:pPr>
        <w:rPr>
          <w:lang w:val="en-US"/>
        </w:rPr>
      </w:pPr>
      <w:r>
        <w:rPr>
          <w:lang w:val="en-US"/>
        </w:rPr>
        <w:t xml:space="preserve">2. Collective Action </w:t>
      </w:r>
    </w:p>
    <w:p w14:paraId="22A2BD5E" w14:textId="77777777" w:rsidR="00515BF7" w:rsidRDefault="00515BF7" w:rsidP="00515BF7">
      <w:pPr>
        <w:rPr>
          <w:lang w:val="en-US"/>
        </w:rPr>
      </w:pPr>
      <w:r>
        <w:rPr>
          <w:lang w:val="en-US"/>
        </w:rPr>
        <w:t>Intentions</w:t>
      </w:r>
      <w:r>
        <w:rPr>
          <w:lang w:val="en-US"/>
        </w:rPr>
        <w:tab/>
      </w:r>
      <w:r>
        <w:rPr>
          <w:lang w:val="en-US"/>
        </w:rPr>
        <w:tab/>
      </w:r>
      <w:r>
        <w:rPr>
          <w:lang w:val="en-US"/>
        </w:rPr>
        <w:tab/>
        <w:t>3.11</w:t>
      </w:r>
      <w:r>
        <w:rPr>
          <w:lang w:val="en-US"/>
        </w:rPr>
        <w:tab/>
        <w:t>.83</w:t>
      </w:r>
      <w:r>
        <w:rPr>
          <w:lang w:val="en-US"/>
        </w:rPr>
        <w:tab/>
      </w:r>
      <w:r>
        <w:rPr>
          <w:lang w:val="en-US"/>
        </w:rPr>
        <w:tab/>
      </w:r>
      <w:r>
        <w:rPr>
          <w:lang w:val="en-US"/>
        </w:rPr>
        <w:tab/>
        <w:t>-</w:t>
      </w:r>
      <w:r>
        <w:rPr>
          <w:lang w:val="en-US"/>
        </w:rPr>
        <w:tab/>
        <w:t>.54**</w:t>
      </w:r>
      <w:r>
        <w:rPr>
          <w:lang w:val="en-US"/>
        </w:rPr>
        <w:tab/>
        <w:t>.10**</w:t>
      </w:r>
      <w:r>
        <w:rPr>
          <w:lang w:val="en-US"/>
        </w:rPr>
        <w:tab/>
        <w:t>.39**</w:t>
      </w:r>
      <w:r>
        <w:rPr>
          <w:lang w:val="en-US"/>
        </w:rPr>
        <w:tab/>
      </w:r>
      <w:r>
        <w:rPr>
          <w:lang w:val="en-US"/>
        </w:rPr>
        <w:tab/>
      </w:r>
    </w:p>
    <w:p w14:paraId="58479624" w14:textId="1262FBC6" w:rsidR="00515BF7" w:rsidRDefault="00515BF7" w:rsidP="00515BF7">
      <w:pPr>
        <w:rPr>
          <w:lang w:val="en-US"/>
        </w:rPr>
      </w:pPr>
      <w:r>
        <w:rPr>
          <w:lang w:val="en-US"/>
        </w:rPr>
        <w:t>3. Behavio</w:t>
      </w:r>
      <w:r w:rsidR="00D24195">
        <w:rPr>
          <w:lang w:val="en-US"/>
        </w:rPr>
        <w:t>u</w:t>
      </w:r>
      <w:r>
        <w:rPr>
          <w:lang w:val="en-US"/>
        </w:rPr>
        <w:t xml:space="preserve">ral Collective </w:t>
      </w:r>
      <w:r>
        <w:rPr>
          <w:lang w:val="en-US"/>
        </w:rPr>
        <w:tab/>
      </w:r>
      <w:r>
        <w:rPr>
          <w:lang w:val="en-US"/>
        </w:rPr>
        <w:tab/>
      </w:r>
    </w:p>
    <w:p w14:paraId="4D57B87F" w14:textId="77777777" w:rsidR="00515BF7" w:rsidRDefault="00515BF7" w:rsidP="00515BF7">
      <w:pPr>
        <w:rPr>
          <w:lang w:val="en-US"/>
        </w:rPr>
      </w:pPr>
      <w:r>
        <w:rPr>
          <w:lang w:val="en-US"/>
        </w:rPr>
        <w:t>Action</w:t>
      </w:r>
      <w:r>
        <w:rPr>
          <w:lang w:val="en-US"/>
        </w:rPr>
        <w:tab/>
      </w:r>
      <w:r>
        <w:rPr>
          <w:lang w:val="en-US"/>
        </w:rPr>
        <w:tab/>
      </w:r>
      <w:r>
        <w:rPr>
          <w:lang w:val="en-US"/>
        </w:rPr>
        <w:tab/>
      </w:r>
      <w:r>
        <w:rPr>
          <w:lang w:val="en-US"/>
        </w:rPr>
        <w:tab/>
        <w:t>2.11   1.57</w:t>
      </w:r>
      <w:r>
        <w:rPr>
          <w:lang w:val="en-US"/>
        </w:rPr>
        <w:tab/>
      </w:r>
      <w:r>
        <w:rPr>
          <w:lang w:val="en-US"/>
        </w:rPr>
        <w:tab/>
      </w:r>
      <w:r>
        <w:rPr>
          <w:lang w:val="en-US"/>
        </w:rPr>
        <w:tab/>
      </w:r>
      <w:r>
        <w:rPr>
          <w:lang w:val="en-US"/>
        </w:rPr>
        <w:tab/>
        <w:t>-</w:t>
      </w:r>
      <w:r>
        <w:rPr>
          <w:lang w:val="en-US"/>
        </w:rPr>
        <w:tab/>
        <w:t>.00</w:t>
      </w:r>
      <w:r>
        <w:rPr>
          <w:lang w:val="en-US"/>
        </w:rPr>
        <w:tab/>
        <w:t>.14**</w:t>
      </w:r>
      <w:r>
        <w:rPr>
          <w:lang w:val="en-US"/>
        </w:rPr>
        <w:tab/>
      </w:r>
      <w:r>
        <w:rPr>
          <w:lang w:val="en-US"/>
        </w:rPr>
        <w:tab/>
      </w:r>
    </w:p>
    <w:p w14:paraId="394DBCAD" w14:textId="77777777" w:rsidR="00515BF7" w:rsidRDefault="00515BF7" w:rsidP="00515BF7">
      <w:pPr>
        <w:rPr>
          <w:lang w:val="en-US"/>
        </w:rPr>
      </w:pPr>
      <w:r>
        <w:rPr>
          <w:lang w:val="en-US"/>
        </w:rPr>
        <w:t>4. Validation</w:t>
      </w:r>
      <w:r>
        <w:rPr>
          <w:lang w:val="en-US"/>
        </w:rPr>
        <w:tab/>
      </w:r>
      <w:r>
        <w:rPr>
          <w:lang w:val="en-US"/>
        </w:rPr>
        <w:tab/>
      </w:r>
      <w:r>
        <w:rPr>
          <w:lang w:val="en-US"/>
        </w:rPr>
        <w:tab/>
        <w:t>3.03</w:t>
      </w:r>
      <w:r>
        <w:rPr>
          <w:lang w:val="en-US"/>
        </w:rPr>
        <w:tab/>
        <w:t>.95</w:t>
      </w:r>
      <w:r>
        <w:rPr>
          <w:lang w:val="en-US"/>
        </w:rPr>
        <w:tab/>
      </w:r>
      <w:r>
        <w:rPr>
          <w:lang w:val="en-US"/>
        </w:rPr>
        <w:tab/>
      </w:r>
      <w:r>
        <w:rPr>
          <w:lang w:val="en-US"/>
        </w:rPr>
        <w:tab/>
      </w:r>
      <w:r>
        <w:rPr>
          <w:lang w:val="en-US"/>
        </w:rPr>
        <w:tab/>
      </w:r>
      <w:r>
        <w:rPr>
          <w:lang w:val="en-US"/>
        </w:rPr>
        <w:tab/>
        <w:t>-</w:t>
      </w:r>
      <w:r>
        <w:rPr>
          <w:lang w:val="en-US"/>
        </w:rPr>
        <w:tab/>
        <w:t>.25**</w:t>
      </w:r>
      <w:r>
        <w:rPr>
          <w:lang w:val="en-US"/>
        </w:rPr>
        <w:tab/>
      </w:r>
      <w:r>
        <w:rPr>
          <w:lang w:val="en-US"/>
        </w:rPr>
        <w:tab/>
      </w:r>
    </w:p>
    <w:p w14:paraId="764BF8D5" w14:textId="77777777" w:rsidR="00515BF7" w:rsidRDefault="00515BF7" w:rsidP="00515BF7">
      <w:pPr>
        <w:rPr>
          <w:lang w:val="en-US"/>
        </w:rPr>
      </w:pPr>
      <w:r>
        <w:rPr>
          <w:lang w:val="en-US"/>
        </w:rPr>
        <w:t>5. Group Efficacy</w:t>
      </w:r>
      <w:r>
        <w:rPr>
          <w:lang w:val="en-US"/>
        </w:rPr>
        <w:tab/>
      </w:r>
      <w:r>
        <w:rPr>
          <w:lang w:val="en-US"/>
        </w:rPr>
        <w:tab/>
        <w:t>3.34</w:t>
      </w:r>
      <w:r>
        <w:rPr>
          <w:lang w:val="en-US"/>
        </w:rPr>
        <w:tab/>
        <w:t>.95</w:t>
      </w:r>
      <w:r>
        <w:rPr>
          <w:lang w:val="en-US"/>
        </w:rPr>
        <w:tab/>
      </w:r>
      <w:r>
        <w:rPr>
          <w:lang w:val="en-US"/>
        </w:rPr>
        <w:tab/>
      </w:r>
      <w:r>
        <w:rPr>
          <w:lang w:val="en-US"/>
        </w:rPr>
        <w:tab/>
      </w:r>
      <w:r>
        <w:rPr>
          <w:lang w:val="en-US"/>
        </w:rPr>
        <w:tab/>
      </w:r>
      <w:r>
        <w:rPr>
          <w:lang w:val="en-US"/>
        </w:rPr>
        <w:tab/>
      </w:r>
      <w:r>
        <w:rPr>
          <w:lang w:val="en-US"/>
        </w:rPr>
        <w:tab/>
        <w:t>-</w:t>
      </w:r>
      <w:r>
        <w:rPr>
          <w:lang w:val="en-US"/>
        </w:rPr>
        <w:tab/>
      </w:r>
    </w:p>
    <w:p w14:paraId="5B96083A" w14:textId="77777777" w:rsidR="00515BF7" w:rsidRDefault="00515BF7" w:rsidP="00515BF7">
      <w:pPr>
        <w:rPr>
          <w:lang w:val="en-US"/>
        </w:rPr>
      </w:pPr>
      <w:r w:rsidRPr="00300041">
        <w:rPr>
          <w:i/>
          <w:lang w:val="en-US"/>
        </w:rPr>
        <w:t>Tweet n</w:t>
      </w:r>
      <w:r>
        <w:rPr>
          <w:lang w:val="en-US"/>
        </w:rPr>
        <w:t xml:space="preserve"> = 415</w:t>
      </w:r>
    </w:p>
    <w:p w14:paraId="25C674DC" w14:textId="77777777" w:rsidR="00515BF7" w:rsidRPr="00C86156" w:rsidRDefault="00515BF7" w:rsidP="00515BF7">
      <w:pPr>
        <w:rPr>
          <w:lang w:val="en-US"/>
        </w:rPr>
      </w:pPr>
      <w:r w:rsidRPr="00300041">
        <w:rPr>
          <w:i/>
          <w:lang w:val="en-US"/>
        </w:rPr>
        <w:t>No Tweet n</w:t>
      </w:r>
      <w:r>
        <w:rPr>
          <w:lang w:val="en-US"/>
        </w:rPr>
        <w:t xml:space="preserve"> = 355</w:t>
      </w:r>
    </w:p>
    <w:p w14:paraId="497DE2F4" w14:textId="77777777" w:rsidR="00515BF7" w:rsidRDefault="00515BF7" w:rsidP="00515BF7">
      <w:pPr>
        <w:rPr>
          <w:lang w:val="en-US"/>
        </w:rPr>
      </w:pPr>
      <w:r>
        <w:rPr>
          <w:lang w:val="en-US"/>
        </w:rPr>
        <w:tab/>
      </w:r>
    </w:p>
    <w:p w14:paraId="7D788BF8" w14:textId="77777777" w:rsidR="00515BF7" w:rsidRDefault="00515BF7" w:rsidP="00515BF7">
      <w:pPr>
        <w:spacing w:line="480" w:lineRule="auto"/>
        <w:rPr>
          <w:lang w:val="en-US"/>
        </w:rPr>
      </w:pPr>
      <w:r>
        <w:rPr>
          <w:lang w:val="en-US"/>
        </w:rPr>
        <w:t>______________________________________________________________________</w:t>
      </w:r>
    </w:p>
    <w:p w14:paraId="149EA76D" w14:textId="77777777" w:rsidR="00515BF7" w:rsidRDefault="00515BF7" w:rsidP="00515BF7">
      <w:pPr>
        <w:rPr>
          <w:lang w:val="en-US"/>
        </w:rPr>
      </w:pPr>
      <w:r w:rsidRPr="00A4476F">
        <w:rPr>
          <w:i/>
          <w:lang w:val="en-US"/>
        </w:rPr>
        <w:t>Note</w:t>
      </w:r>
      <w:r>
        <w:rPr>
          <w:lang w:val="en-US"/>
        </w:rPr>
        <w:t>: Scores ranged from 1 (not at all) to 5 (extremely). **</w:t>
      </w:r>
      <w:r w:rsidRPr="008F72F4">
        <w:rPr>
          <w:i/>
          <w:lang w:val="en-US"/>
        </w:rPr>
        <w:t>p</w:t>
      </w:r>
      <w:r>
        <w:rPr>
          <w:lang w:val="en-US"/>
        </w:rPr>
        <w:t xml:space="preserve"> &lt; .01</w:t>
      </w:r>
    </w:p>
    <w:p w14:paraId="40C943F4" w14:textId="77777777" w:rsidR="00515BF7" w:rsidRDefault="00515BF7">
      <w:pPr>
        <w:rPr>
          <w:lang w:val="en-US"/>
        </w:rPr>
      </w:pPr>
      <w:r>
        <w:rPr>
          <w:lang w:val="en-US"/>
        </w:rPr>
        <w:br w:type="page"/>
      </w:r>
    </w:p>
    <w:p w14:paraId="72BDAC45" w14:textId="0700B26A" w:rsidR="00FD5C2F" w:rsidRDefault="00FD5C2F" w:rsidP="00FD5C2F">
      <w:pPr>
        <w:rPr>
          <w:lang w:val="en-US"/>
        </w:rPr>
      </w:pPr>
      <w:r>
        <w:rPr>
          <w:lang w:val="en-US"/>
        </w:rPr>
        <w:lastRenderedPageBreak/>
        <w:t xml:space="preserve">Table 2. </w:t>
      </w:r>
      <w:r w:rsidRPr="00E50C4B">
        <w:rPr>
          <w:i/>
          <w:lang w:val="en-US"/>
        </w:rPr>
        <w:t xml:space="preserve">Summary of </w:t>
      </w:r>
      <w:r>
        <w:rPr>
          <w:i/>
          <w:lang w:val="en-US"/>
        </w:rPr>
        <w:t xml:space="preserve">Study 1 </w:t>
      </w:r>
      <w:r w:rsidRPr="00E50C4B">
        <w:rPr>
          <w:i/>
          <w:lang w:val="en-US"/>
        </w:rPr>
        <w:t xml:space="preserve">Serial Mediation Model </w:t>
      </w:r>
      <w:r>
        <w:rPr>
          <w:i/>
          <w:lang w:val="en-US"/>
        </w:rPr>
        <w:t>for Full Sample and Subsample</w:t>
      </w:r>
      <w:r>
        <w:rPr>
          <w:lang w:val="en-US"/>
        </w:rPr>
        <w:t xml:space="preserve"> </w:t>
      </w:r>
    </w:p>
    <w:p w14:paraId="7186B4EC" w14:textId="77777777" w:rsidR="00FD5C2F" w:rsidRDefault="00FD5C2F" w:rsidP="00FD5C2F">
      <w:pPr>
        <w:rPr>
          <w:lang w:val="en-US"/>
        </w:rPr>
      </w:pPr>
      <w:r>
        <w:rPr>
          <w:lang w:val="en-US"/>
        </w:rPr>
        <w:t>__________________________________________________________________________</w:t>
      </w:r>
    </w:p>
    <w:p w14:paraId="57D7A444" w14:textId="77777777" w:rsidR="00FD5C2F" w:rsidRDefault="00FD5C2F" w:rsidP="00FD5C2F">
      <w:pPr>
        <w:rPr>
          <w:i/>
          <w:lang w:val="en-US"/>
        </w:rPr>
      </w:pPr>
      <w:r>
        <w:rPr>
          <w:lang w:val="en-US"/>
        </w:rPr>
        <w:t>Predictor</w:t>
      </w:r>
      <w:r>
        <w:rPr>
          <w:lang w:val="en-US"/>
        </w:rPr>
        <w:tab/>
      </w:r>
      <w:r>
        <w:rPr>
          <w:lang w:val="en-US"/>
        </w:rPr>
        <w:tab/>
      </w:r>
      <w:r>
        <w:rPr>
          <w:lang w:val="en-US"/>
        </w:rPr>
        <w:tab/>
      </w:r>
      <w:r>
        <w:rPr>
          <w:lang w:val="en-US"/>
        </w:rPr>
        <w:tab/>
      </w:r>
      <w:r>
        <w:rPr>
          <w:lang w:val="en-US"/>
        </w:rPr>
        <w:tab/>
      </w:r>
      <w:r>
        <w:rPr>
          <w:lang w:val="en-US"/>
        </w:rPr>
        <w:tab/>
      </w:r>
      <w:r>
        <w:rPr>
          <w:lang w:val="en-US"/>
        </w:rPr>
        <w:tab/>
      </w:r>
      <w:r w:rsidRPr="008C3335">
        <w:rPr>
          <w:i/>
          <w:lang w:val="en-US"/>
        </w:rPr>
        <w:t>B</w:t>
      </w:r>
      <w:r w:rsidRPr="008C3335">
        <w:rPr>
          <w:i/>
          <w:lang w:val="en-US"/>
        </w:rPr>
        <w:tab/>
        <w:t>SE</w:t>
      </w:r>
      <w:r w:rsidRPr="008C3335">
        <w:rPr>
          <w:i/>
          <w:lang w:val="en-US"/>
        </w:rPr>
        <w:tab/>
      </w:r>
      <w:r>
        <w:rPr>
          <w:i/>
          <w:lang w:val="en-US"/>
        </w:rPr>
        <w:t xml:space="preserve">     </w:t>
      </w:r>
      <w:r w:rsidRPr="008C3335">
        <w:rPr>
          <w:i/>
          <w:lang w:val="en-US"/>
        </w:rPr>
        <w:t>CI</w:t>
      </w:r>
    </w:p>
    <w:p w14:paraId="06C59927" w14:textId="77777777" w:rsidR="00FD5C2F" w:rsidRDefault="00FD5C2F" w:rsidP="00FD5C2F">
      <w:pPr>
        <w:rPr>
          <w:lang w:val="en-US"/>
        </w:rPr>
      </w:pPr>
      <w:r>
        <w:rPr>
          <w:lang w:val="en-US"/>
        </w:rPr>
        <w:t>__________________________________________________________________________</w:t>
      </w:r>
    </w:p>
    <w:p w14:paraId="6591157A" w14:textId="77777777" w:rsidR="00FD5C2F" w:rsidRDefault="00FD5C2F" w:rsidP="00FD5C2F">
      <w:pPr>
        <w:rPr>
          <w:b/>
          <w:lang w:val="en-US"/>
        </w:rPr>
      </w:pPr>
      <w:r w:rsidRPr="008C3335">
        <w:rPr>
          <w:b/>
          <w:lang w:val="en-US"/>
        </w:rPr>
        <w:t xml:space="preserve">Outcome: </w:t>
      </w:r>
      <w:r>
        <w:rPr>
          <w:b/>
          <w:lang w:val="en-US"/>
        </w:rPr>
        <w:t xml:space="preserve">Social Identity </w:t>
      </w:r>
      <w:r w:rsidRPr="008C3335">
        <w:rPr>
          <w:b/>
          <w:lang w:val="en-US"/>
        </w:rPr>
        <w:t>(Mediator 1)</w:t>
      </w:r>
    </w:p>
    <w:p w14:paraId="09F1DEE3" w14:textId="77777777" w:rsidR="00FD5C2F" w:rsidRDefault="00FD5C2F" w:rsidP="00FD5C2F">
      <w:pPr>
        <w:rPr>
          <w:b/>
          <w:lang w:val="en-US"/>
        </w:rPr>
      </w:pPr>
      <w:r>
        <w:rPr>
          <w:b/>
          <w:lang w:val="en-US"/>
        </w:rPr>
        <w:tab/>
      </w:r>
      <w:r>
        <w:rPr>
          <w:b/>
          <w:lang w:val="en-US"/>
        </w:rPr>
        <w:tab/>
      </w:r>
      <w:r>
        <w:rPr>
          <w:b/>
          <w:lang w:val="en-US"/>
        </w:rPr>
        <w:tab/>
      </w:r>
      <w:r>
        <w:rPr>
          <w:b/>
          <w:lang w:val="en-US"/>
        </w:rPr>
        <w:tab/>
        <w:t>Path</w:t>
      </w:r>
    </w:p>
    <w:p w14:paraId="1F005DB8" w14:textId="77777777" w:rsidR="00FD5C2F" w:rsidRDefault="00FD5C2F" w:rsidP="00FD5C2F">
      <w:pPr>
        <w:rPr>
          <w:lang w:val="en-US"/>
        </w:rPr>
      </w:pPr>
      <w:r>
        <w:rPr>
          <w:b/>
          <w:lang w:val="en-US"/>
        </w:rPr>
        <w:tab/>
      </w:r>
      <w:r>
        <w:rPr>
          <w:lang w:val="en-US"/>
        </w:rPr>
        <w:t>Tweet</w:t>
      </w:r>
      <w:r>
        <w:rPr>
          <w:lang w:val="en-US"/>
        </w:rPr>
        <w:tab/>
        <w:t>(X)</w:t>
      </w:r>
      <w:r>
        <w:rPr>
          <w:lang w:val="en-US"/>
        </w:rPr>
        <w:tab/>
      </w:r>
      <w:r>
        <w:rPr>
          <w:lang w:val="en-US"/>
        </w:rPr>
        <w:tab/>
        <w:t>a</w:t>
      </w:r>
      <w:r w:rsidRPr="00851F3E">
        <w:rPr>
          <w:vertAlign w:val="subscript"/>
          <w:lang w:val="en-US"/>
        </w:rPr>
        <w:t>1</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.12*</w:t>
      </w:r>
      <w:r>
        <w:rPr>
          <w:lang w:val="en-US"/>
        </w:rPr>
        <w:tab/>
        <w:t>.03</w:t>
      </w:r>
      <w:r>
        <w:rPr>
          <w:lang w:val="en-US"/>
        </w:rPr>
        <w:tab/>
        <w:t>[ 0.01, 0.23]</w:t>
      </w:r>
    </w:p>
    <w:p w14:paraId="6C18189C"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a</w:t>
      </w:r>
      <w:r w:rsidRPr="00851F3E">
        <w:rPr>
          <w:vertAlign w:val="subscript"/>
          <w:lang w:val="en-US"/>
        </w:rPr>
        <w:t>1</w:t>
      </w:r>
      <w:r>
        <w:rPr>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r>
      <w:r w:rsidRPr="000E3AB4">
        <w:rPr>
          <w:i/>
          <w:lang w:val="en-US"/>
        </w:rPr>
        <w:tab/>
        <w:t>.</w:t>
      </w:r>
      <w:r>
        <w:rPr>
          <w:i/>
          <w:lang w:val="en-US"/>
        </w:rPr>
        <w:t>19**</w:t>
      </w:r>
      <w:r w:rsidRPr="000E3AB4">
        <w:rPr>
          <w:i/>
          <w:lang w:val="en-US"/>
        </w:rPr>
        <w:tab/>
        <w:t>.07</w:t>
      </w:r>
      <w:r w:rsidRPr="000E3AB4">
        <w:rPr>
          <w:i/>
          <w:lang w:val="en-US"/>
        </w:rPr>
        <w:tab/>
        <w:t>[ 0.0</w:t>
      </w:r>
      <w:r>
        <w:rPr>
          <w:i/>
          <w:lang w:val="en-US"/>
        </w:rPr>
        <w:t>6</w:t>
      </w:r>
      <w:r w:rsidRPr="000E3AB4">
        <w:rPr>
          <w:i/>
          <w:lang w:val="en-US"/>
        </w:rPr>
        <w:t>, 0.3</w:t>
      </w:r>
      <w:r>
        <w:rPr>
          <w:i/>
          <w:lang w:val="en-US"/>
        </w:rPr>
        <w:t>3</w:t>
      </w:r>
      <w:r w:rsidRPr="000E3AB4">
        <w:rPr>
          <w:i/>
          <w:lang w:val="en-US"/>
        </w:rPr>
        <w:t>]</w:t>
      </w:r>
    </w:p>
    <w:p w14:paraId="7374FE6C" w14:textId="77777777" w:rsidR="00FD5C2F" w:rsidRDefault="00FD5C2F" w:rsidP="00FD5C2F">
      <w:pPr>
        <w:rPr>
          <w:b/>
          <w:lang w:val="en-US"/>
        </w:rPr>
      </w:pPr>
      <w:r w:rsidRPr="008C3335">
        <w:rPr>
          <w:b/>
          <w:lang w:val="en-US"/>
        </w:rPr>
        <w:t xml:space="preserve">Outcome: Collective Action Intentions </w:t>
      </w:r>
      <w:r>
        <w:rPr>
          <w:b/>
          <w:lang w:val="en-US"/>
        </w:rPr>
        <w:t>(</w:t>
      </w:r>
      <w:r w:rsidRPr="008C3335">
        <w:rPr>
          <w:b/>
          <w:lang w:val="en-US"/>
        </w:rPr>
        <w:t>Mediator 2</w:t>
      </w:r>
      <w:r>
        <w:rPr>
          <w:b/>
          <w:lang w:val="en-US"/>
        </w:rPr>
        <w:t>)</w:t>
      </w:r>
    </w:p>
    <w:p w14:paraId="6A5168D9" w14:textId="77777777" w:rsidR="00FD5C2F" w:rsidRDefault="00FD5C2F" w:rsidP="00FD5C2F">
      <w:pPr>
        <w:rPr>
          <w:lang w:val="en-US"/>
        </w:rPr>
      </w:pPr>
      <w:r>
        <w:rPr>
          <w:b/>
          <w:lang w:val="en-US"/>
        </w:rPr>
        <w:tab/>
      </w:r>
      <w:r>
        <w:rPr>
          <w:lang w:val="en-US"/>
        </w:rPr>
        <w:t>Tweet</w:t>
      </w:r>
      <w:r>
        <w:rPr>
          <w:lang w:val="en-US"/>
        </w:rPr>
        <w:tab/>
        <w:t>(X)</w:t>
      </w:r>
      <w:r>
        <w:rPr>
          <w:lang w:val="en-US"/>
        </w:rPr>
        <w:tab/>
      </w:r>
      <w:r>
        <w:rPr>
          <w:lang w:val="en-US"/>
        </w:rPr>
        <w:tab/>
        <w:t>a</w:t>
      </w:r>
      <w:r>
        <w:rPr>
          <w:vertAlign w:val="subscript"/>
          <w:lang w:val="en-US"/>
        </w:rPr>
        <w:t>2</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.03</w:t>
      </w:r>
      <w:r>
        <w:rPr>
          <w:lang w:val="en-US"/>
        </w:rPr>
        <w:tab/>
        <w:t>.06</w:t>
      </w:r>
      <w:r>
        <w:rPr>
          <w:lang w:val="en-US"/>
        </w:rPr>
        <w:tab/>
        <w:t>[-0.10, 0.17]</w:t>
      </w:r>
    </w:p>
    <w:p w14:paraId="50303129"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a</w:t>
      </w:r>
      <w:r>
        <w:rPr>
          <w:vertAlign w:val="subscript"/>
          <w:lang w:val="en-US"/>
        </w:rPr>
        <w:t>2</w:t>
      </w:r>
      <w:r>
        <w:rPr>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t xml:space="preserve">     </w:t>
      </w:r>
      <w:r>
        <w:rPr>
          <w:i/>
          <w:lang w:val="en-US"/>
        </w:rPr>
        <w:t xml:space="preserve"> </w:t>
      </w:r>
      <w:r w:rsidRPr="000E3AB4">
        <w:rPr>
          <w:i/>
          <w:lang w:val="en-US"/>
        </w:rPr>
        <w:t xml:space="preserve">      </w:t>
      </w:r>
      <w:r>
        <w:rPr>
          <w:i/>
          <w:lang w:val="en-US"/>
        </w:rPr>
        <w:t xml:space="preserve"> .05</w:t>
      </w:r>
      <w:r>
        <w:rPr>
          <w:i/>
          <w:lang w:val="en-US"/>
        </w:rPr>
        <w:tab/>
      </w:r>
      <w:r w:rsidRPr="000E3AB4">
        <w:rPr>
          <w:i/>
          <w:lang w:val="en-US"/>
        </w:rPr>
        <w:t>.09</w:t>
      </w:r>
      <w:r w:rsidRPr="000E3AB4">
        <w:rPr>
          <w:i/>
          <w:lang w:val="en-US"/>
        </w:rPr>
        <w:tab/>
        <w:t>[-0.</w:t>
      </w:r>
      <w:r>
        <w:rPr>
          <w:i/>
          <w:lang w:val="en-US"/>
        </w:rPr>
        <w:t>12</w:t>
      </w:r>
      <w:r w:rsidRPr="000E3AB4">
        <w:rPr>
          <w:i/>
          <w:lang w:val="en-US"/>
        </w:rPr>
        <w:t>, 0.</w:t>
      </w:r>
      <w:r>
        <w:rPr>
          <w:i/>
          <w:lang w:val="en-US"/>
        </w:rPr>
        <w:t>22</w:t>
      </w:r>
      <w:r w:rsidRPr="000E3AB4">
        <w:rPr>
          <w:i/>
          <w:lang w:val="en-US"/>
        </w:rPr>
        <w:t>]</w:t>
      </w:r>
    </w:p>
    <w:p w14:paraId="63DAD40C" w14:textId="77777777" w:rsidR="00FD5C2F" w:rsidRDefault="00FD5C2F" w:rsidP="00FD5C2F">
      <w:pPr>
        <w:rPr>
          <w:lang w:val="en-US"/>
        </w:rPr>
      </w:pPr>
      <w:r>
        <w:rPr>
          <w:lang w:val="en-US"/>
        </w:rPr>
        <w:tab/>
        <w:t>Social Identity</w:t>
      </w:r>
      <w:r>
        <w:rPr>
          <w:lang w:val="en-US"/>
        </w:rPr>
        <w:tab/>
        <w:t>(M2)</w:t>
      </w:r>
      <w:r>
        <w:rPr>
          <w:lang w:val="en-US"/>
        </w:rPr>
        <w:tab/>
        <w:t xml:space="preserve">d </w:t>
      </w:r>
      <m:oMath>
        <m:r>
          <m:rPr>
            <m:sty m:val="bi"/>
          </m:rPr>
          <w:rPr>
            <w:rFonts w:ascii="Cambria Math" w:hAnsi="Cambria Math"/>
            <w:lang w:val="en-US"/>
          </w:rPr>
          <m:t>→</m:t>
        </m:r>
      </m:oMath>
      <w:r>
        <w:rPr>
          <w:lang w:val="en-US"/>
        </w:rPr>
        <w:tab/>
      </w:r>
      <w:r>
        <w:rPr>
          <w:lang w:val="en-US"/>
        </w:rPr>
        <w:tab/>
      </w:r>
      <w:r>
        <w:rPr>
          <w:lang w:val="en-US"/>
        </w:rPr>
        <w:tab/>
      </w:r>
      <w:r>
        <w:rPr>
          <w:lang w:val="en-US"/>
        </w:rPr>
        <w:tab/>
        <w:t>.41**</w:t>
      </w:r>
      <w:r>
        <w:rPr>
          <w:lang w:val="en-US"/>
        </w:rPr>
        <w:tab/>
        <w:t>.05</w:t>
      </w:r>
      <w:r>
        <w:rPr>
          <w:lang w:val="en-US"/>
        </w:rPr>
        <w:tab/>
        <w:t>[ 0.31, 0.52]</w:t>
      </w:r>
    </w:p>
    <w:p w14:paraId="5D05CE9D"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 xml:space="preserve">d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r>
      <w:r w:rsidRPr="000E3AB4">
        <w:rPr>
          <w:i/>
          <w:lang w:val="en-US"/>
        </w:rPr>
        <w:tab/>
        <w:t>.</w:t>
      </w:r>
      <w:r>
        <w:rPr>
          <w:i/>
          <w:lang w:val="en-US"/>
        </w:rPr>
        <w:t>35</w:t>
      </w:r>
      <w:r w:rsidRPr="000E3AB4">
        <w:rPr>
          <w:i/>
          <w:lang w:val="en-US"/>
        </w:rPr>
        <w:t>**</w:t>
      </w:r>
      <w:r w:rsidRPr="000E3AB4">
        <w:rPr>
          <w:i/>
          <w:lang w:val="en-US"/>
        </w:rPr>
        <w:tab/>
        <w:t>.0</w:t>
      </w:r>
      <w:r>
        <w:rPr>
          <w:i/>
          <w:lang w:val="en-US"/>
        </w:rPr>
        <w:t>7</w:t>
      </w:r>
      <w:r w:rsidRPr="000E3AB4">
        <w:rPr>
          <w:i/>
          <w:lang w:val="en-US"/>
        </w:rPr>
        <w:tab/>
        <w:t>[ 0.</w:t>
      </w:r>
      <w:r>
        <w:rPr>
          <w:i/>
          <w:lang w:val="en-US"/>
        </w:rPr>
        <w:t>21</w:t>
      </w:r>
      <w:r w:rsidRPr="000E3AB4">
        <w:rPr>
          <w:i/>
          <w:lang w:val="en-US"/>
        </w:rPr>
        <w:t>, 0.5</w:t>
      </w:r>
      <w:r>
        <w:rPr>
          <w:i/>
          <w:lang w:val="en-US"/>
        </w:rPr>
        <w:t>0</w:t>
      </w:r>
      <w:r w:rsidRPr="000E3AB4">
        <w:rPr>
          <w:i/>
          <w:lang w:val="en-US"/>
        </w:rPr>
        <w:t>]</w:t>
      </w:r>
    </w:p>
    <w:p w14:paraId="42D43959" w14:textId="77777777" w:rsidR="00FD5C2F" w:rsidRDefault="00FD5C2F" w:rsidP="00FD5C2F">
      <w:pPr>
        <w:rPr>
          <w:b/>
          <w:lang w:val="en-US"/>
        </w:rPr>
      </w:pPr>
      <w:r w:rsidRPr="001746B6">
        <w:rPr>
          <w:b/>
          <w:lang w:val="en-US"/>
        </w:rPr>
        <w:t>Outcome: Behavioural Collective Action</w:t>
      </w:r>
    </w:p>
    <w:p w14:paraId="62A8DCC7" w14:textId="77777777" w:rsidR="00FD5C2F" w:rsidRPr="008F72F4" w:rsidRDefault="00FD5C2F" w:rsidP="00FD5C2F">
      <w:pPr>
        <w:rPr>
          <w:lang w:val="en-US"/>
        </w:rPr>
      </w:pPr>
      <w:r>
        <w:rPr>
          <w:lang w:val="en-US"/>
        </w:rPr>
        <w:tab/>
        <w:t>Tweet  (X)</w:t>
      </w:r>
      <w:r>
        <w:rPr>
          <w:lang w:val="en-US"/>
        </w:rPr>
        <w:tab/>
      </w:r>
      <w:r>
        <w:rPr>
          <w:lang w:val="en-US"/>
        </w:rPr>
        <w:tab/>
        <w:t xml:space="preserve">c  </w:t>
      </w:r>
      <m:oMath>
        <m:r>
          <m:rPr>
            <m:sty m:val="bi"/>
          </m:rPr>
          <w:rPr>
            <w:rFonts w:ascii="Cambria Math" w:hAnsi="Cambria Math"/>
            <w:lang w:val="en-US"/>
          </w:rPr>
          <m:t>→</m:t>
        </m:r>
      </m:oMath>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Pr>
          <w:rFonts w:eastAsiaTheme="minorEastAsia"/>
          <w:lang w:val="en-US"/>
        </w:rPr>
        <w:t>.36**</w:t>
      </w:r>
      <w:r>
        <w:rPr>
          <w:rFonts w:eastAsiaTheme="minorEastAsia"/>
          <w:lang w:val="en-US"/>
        </w:rPr>
        <w:tab/>
        <w:t xml:space="preserve"> .09</w:t>
      </w:r>
      <w:r>
        <w:rPr>
          <w:rFonts w:eastAsiaTheme="minorEastAsia"/>
          <w:lang w:val="en-US"/>
        </w:rPr>
        <w:tab/>
        <w:t>[ 0.06, 0.41]</w:t>
      </w:r>
    </w:p>
    <w:p w14:paraId="032AA925" w14:textId="77777777" w:rsidR="00FD5C2F" w:rsidRDefault="00FD5C2F" w:rsidP="00FD5C2F">
      <w:pPr>
        <w:rPr>
          <w:lang w:val="en-US"/>
        </w:rPr>
      </w:pPr>
      <w:r>
        <w:rPr>
          <w:lang w:val="en-US"/>
        </w:rPr>
        <w:tab/>
        <w:t xml:space="preserve">Tweet </w:t>
      </w:r>
      <w:r>
        <w:rPr>
          <w:lang w:val="en-US"/>
        </w:rPr>
        <w:tab/>
        <w:t>(X)</w:t>
      </w:r>
      <w:r>
        <w:rPr>
          <w:lang w:val="en-US"/>
        </w:rPr>
        <w:tab/>
      </w:r>
      <w:r>
        <w:rPr>
          <w:lang w:val="en-US"/>
        </w:rPr>
        <w:tab/>
        <w:t>c'</w:t>
      </w:r>
      <w:r>
        <w:rPr>
          <w:vertAlign w:val="subscript"/>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.26*</w:t>
      </w:r>
      <w:r>
        <w:rPr>
          <w:lang w:val="en-US"/>
        </w:rPr>
        <w:tab/>
        <w:t>.08</w:t>
      </w:r>
      <w:r>
        <w:rPr>
          <w:lang w:val="en-US"/>
        </w:rPr>
        <w:tab/>
        <w:t>[-0.03, 0.27]</w:t>
      </w:r>
    </w:p>
    <w:p w14:paraId="16A7A4AB" w14:textId="77777777" w:rsidR="00FD5C2F" w:rsidRDefault="00FD5C2F" w:rsidP="00FD5C2F">
      <w:pPr>
        <w:rPr>
          <w:i/>
          <w:lang w:val="en-US"/>
        </w:rPr>
      </w:pPr>
      <w:r w:rsidRPr="000E3AB4">
        <w:rPr>
          <w:i/>
          <w:lang w:val="en-US"/>
        </w:rPr>
        <w:t>Subsample</w:t>
      </w:r>
      <w:r>
        <w:rPr>
          <w:i/>
          <w:lang w:val="en-US"/>
        </w:rPr>
        <w:tab/>
      </w:r>
      <w:r>
        <w:rPr>
          <w:i/>
          <w:lang w:val="en-US"/>
        </w:rPr>
        <w:tab/>
      </w:r>
      <w:r>
        <w:rPr>
          <w:i/>
          <w:lang w:val="en-US"/>
        </w:rPr>
        <w:tab/>
      </w:r>
      <w:r>
        <w:rPr>
          <w:lang w:val="en-US"/>
        </w:rPr>
        <w:t xml:space="preserve">c  </w:t>
      </w:r>
      <m:oMath>
        <m:r>
          <m:rPr>
            <m:sty m:val="bi"/>
          </m:rPr>
          <w:rPr>
            <w:rFonts w:ascii="Cambria Math" w:hAnsi="Cambria Math"/>
            <w:lang w:val="en-US"/>
          </w:rPr>
          <m:t>→</m:t>
        </m:r>
      </m:oMath>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sidRPr="000D74CB">
        <w:rPr>
          <w:rFonts w:eastAsiaTheme="minorEastAsia"/>
          <w:i/>
          <w:lang w:val="en-US"/>
        </w:rPr>
        <w:t>.</w:t>
      </w:r>
      <w:r>
        <w:rPr>
          <w:rFonts w:eastAsiaTheme="minorEastAsia"/>
          <w:i/>
          <w:lang w:val="en-US"/>
        </w:rPr>
        <w:t>48*</w:t>
      </w:r>
      <w:r w:rsidRPr="000D74CB">
        <w:rPr>
          <w:rFonts w:eastAsiaTheme="minorEastAsia"/>
          <w:i/>
          <w:lang w:val="en-US"/>
        </w:rPr>
        <w:t>*</w:t>
      </w:r>
      <w:r w:rsidRPr="000D74CB">
        <w:rPr>
          <w:rFonts w:eastAsiaTheme="minorEastAsia"/>
          <w:i/>
          <w:lang w:val="en-US"/>
        </w:rPr>
        <w:tab/>
        <w:t>.19</w:t>
      </w:r>
      <w:r w:rsidRPr="000D74CB">
        <w:rPr>
          <w:rFonts w:eastAsiaTheme="minorEastAsia"/>
          <w:i/>
          <w:lang w:val="en-US"/>
        </w:rPr>
        <w:tab/>
        <w:t>[ 0.</w:t>
      </w:r>
      <w:r>
        <w:rPr>
          <w:rFonts w:eastAsiaTheme="minorEastAsia"/>
          <w:i/>
          <w:lang w:val="en-US"/>
        </w:rPr>
        <w:t>12</w:t>
      </w:r>
      <w:r w:rsidRPr="000D74CB">
        <w:rPr>
          <w:rFonts w:eastAsiaTheme="minorEastAsia"/>
          <w:i/>
          <w:lang w:val="en-US"/>
        </w:rPr>
        <w:t>, 0.</w:t>
      </w:r>
      <w:r>
        <w:rPr>
          <w:rFonts w:eastAsiaTheme="minorEastAsia"/>
          <w:i/>
          <w:lang w:val="en-US"/>
        </w:rPr>
        <w:t>8</w:t>
      </w:r>
      <w:r w:rsidRPr="000D74CB">
        <w:rPr>
          <w:rFonts w:eastAsiaTheme="minorEastAsia"/>
          <w:i/>
          <w:lang w:val="en-US"/>
        </w:rPr>
        <w:t>3]</w:t>
      </w:r>
    </w:p>
    <w:p w14:paraId="3864FEC1" w14:textId="77777777" w:rsidR="00FD5C2F" w:rsidRPr="000E3AB4" w:rsidRDefault="00FD5C2F" w:rsidP="00FD5C2F">
      <w:pPr>
        <w:rPr>
          <w:i/>
          <w:lang w:val="en-US"/>
        </w:rPr>
      </w:pPr>
      <w:r w:rsidRPr="000E3AB4">
        <w:rPr>
          <w:i/>
          <w:lang w:val="en-US"/>
        </w:rPr>
        <w:tab/>
      </w:r>
      <w:r w:rsidRPr="000E3AB4">
        <w:rPr>
          <w:i/>
          <w:lang w:val="en-US"/>
        </w:rPr>
        <w:tab/>
      </w:r>
      <w:r>
        <w:rPr>
          <w:i/>
          <w:lang w:val="en-US"/>
        </w:rPr>
        <w:tab/>
      </w:r>
      <w:r w:rsidRPr="000E3AB4">
        <w:rPr>
          <w:i/>
          <w:lang w:val="en-US"/>
        </w:rPr>
        <w:tab/>
      </w:r>
      <w:r>
        <w:rPr>
          <w:lang w:val="en-US"/>
        </w:rPr>
        <w:t>c'</w:t>
      </w:r>
      <w:r>
        <w:rPr>
          <w:vertAlign w:val="subscript"/>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r>
      <w:r w:rsidRPr="00EE4CE2">
        <w:rPr>
          <w:i/>
          <w:lang w:val="en-US"/>
        </w:rPr>
        <w:t xml:space="preserve">            </w:t>
      </w:r>
      <w:r>
        <w:rPr>
          <w:i/>
          <w:lang w:val="en-US"/>
        </w:rPr>
        <w:t xml:space="preserve"> .35*</w:t>
      </w:r>
      <w:r w:rsidRPr="000E3AB4">
        <w:rPr>
          <w:i/>
          <w:lang w:val="en-US"/>
        </w:rPr>
        <w:tab/>
        <w:t>.1</w:t>
      </w:r>
      <w:r>
        <w:rPr>
          <w:i/>
          <w:lang w:val="en-US"/>
        </w:rPr>
        <w:t>6</w:t>
      </w:r>
      <w:r w:rsidRPr="000E3AB4">
        <w:rPr>
          <w:i/>
          <w:lang w:val="en-US"/>
        </w:rPr>
        <w:tab/>
        <w:t>[</w:t>
      </w:r>
      <w:r>
        <w:rPr>
          <w:i/>
          <w:lang w:val="en-US"/>
        </w:rPr>
        <w:t xml:space="preserve"> </w:t>
      </w:r>
      <w:r w:rsidRPr="000E3AB4">
        <w:rPr>
          <w:i/>
          <w:lang w:val="en-US"/>
        </w:rPr>
        <w:t>0.</w:t>
      </w:r>
      <w:r>
        <w:rPr>
          <w:i/>
          <w:lang w:val="en-US"/>
        </w:rPr>
        <w:t>04</w:t>
      </w:r>
      <w:r w:rsidRPr="000E3AB4">
        <w:rPr>
          <w:i/>
          <w:lang w:val="en-US"/>
        </w:rPr>
        <w:t>, 0.</w:t>
      </w:r>
      <w:r>
        <w:rPr>
          <w:i/>
          <w:lang w:val="en-US"/>
        </w:rPr>
        <w:t>66</w:t>
      </w:r>
      <w:r w:rsidRPr="000E3AB4">
        <w:rPr>
          <w:i/>
          <w:lang w:val="en-US"/>
        </w:rPr>
        <w:t>]</w:t>
      </w:r>
    </w:p>
    <w:p w14:paraId="158DF94C" w14:textId="77777777" w:rsidR="00FD5C2F" w:rsidRDefault="00FD5C2F" w:rsidP="00FD5C2F">
      <w:pPr>
        <w:rPr>
          <w:lang w:val="en-US"/>
        </w:rPr>
      </w:pPr>
      <w:r>
        <w:rPr>
          <w:lang w:val="en-US"/>
        </w:rPr>
        <w:tab/>
        <w:t>Social Identity</w:t>
      </w:r>
      <w:r>
        <w:rPr>
          <w:lang w:val="en-US"/>
        </w:rPr>
        <w:tab/>
        <w:t>(M1)</w:t>
      </w:r>
      <w:r>
        <w:rPr>
          <w:lang w:val="en-US"/>
        </w:rPr>
        <w:tab/>
        <w:t>b</w:t>
      </w:r>
      <w:r w:rsidRPr="0071510A">
        <w:rPr>
          <w:vertAlign w:val="subscript"/>
          <w:lang w:val="en-US"/>
        </w:rPr>
        <w:t>1</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.07</w:t>
      </w:r>
      <w:r>
        <w:rPr>
          <w:lang w:val="en-US"/>
        </w:rPr>
        <w:tab/>
        <w:t>.09</w:t>
      </w:r>
      <w:r>
        <w:rPr>
          <w:lang w:val="en-US"/>
        </w:rPr>
        <w:tab/>
        <w:t>[-0.12, 0.27]</w:t>
      </w:r>
    </w:p>
    <w:p w14:paraId="02A1A185"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b</w:t>
      </w:r>
      <w:r w:rsidRPr="0071510A">
        <w:rPr>
          <w:vertAlign w:val="subscript"/>
          <w:lang w:val="en-US"/>
        </w:rPr>
        <w:t>1</w:t>
      </w:r>
      <w:r>
        <w:rPr>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t xml:space="preserve">           </w:t>
      </w:r>
      <w:r>
        <w:rPr>
          <w:i/>
          <w:lang w:val="en-US"/>
        </w:rPr>
        <w:t xml:space="preserve">  .07</w:t>
      </w:r>
      <w:r w:rsidRPr="000E3AB4">
        <w:rPr>
          <w:i/>
          <w:lang w:val="en-US"/>
        </w:rPr>
        <w:tab/>
        <w:t>.1</w:t>
      </w:r>
      <w:r>
        <w:rPr>
          <w:i/>
          <w:lang w:val="en-US"/>
        </w:rPr>
        <w:t>3</w:t>
      </w:r>
      <w:r w:rsidRPr="000E3AB4">
        <w:rPr>
          <w:i/>
          <w:lang w:val="en-US"/>
        </w:rPr>
        <w:tab/>
        <w:t>[-0.</w:t>
      </w:r>
      <w:r>
        <w:rPr>
          <w:i/>
          <w:lang w:val="en-US"/>
        </w:rPr>
        <w:t>19</w:t>
      </w:r>
      <w:r w:rsidRPr="000E3AB4">
        <w:rPr>
          <w:i/>
          <w:lang w:val="en-US"/>
        </w:rPr>
        <w:t>,  0.</w:t>
      </w:r>
      <w:r>
        <w:rPr>
          <w:i/>
          <w:lang w:val="en-US"/>
        </w:rPr>
        <w:t>33</w:t>
      </w:r>
      <w:r w:rsidRPr="000E3AB4">
        <w:rPr>
          <w:i/>
          <w:lang w:val="en-US"/>
        </w:rPr>
        <w:t>]</w:t>
      </w:r>
    </w:p>
    <w:p w14:paraId="0DBE14AE" w14:textId="77777777" w:rsidR="00FD5C2F" w:rsidRDefault="00FD5C2F" w:rsidP="00FD5C2F">
      <w:pPr>
        <w:rPr>
          <w:lang w:val="en-US"/>
        </w:rPr>
      </w:pPr>
      <w:r>
        <w:rPr>
          <w:lang w:val="en-US"/>
        </w:rPr>
        <w:tab/>
        <w:t xml:space="preserve">Collective Action </w:t>
      </w:r>
    </w:p>
    <w:p w14:paraId="502C14E1" w14:textId="77777777" w:rsidR="00FD5C2F" w:rsidRDefault="00FD5C2F" w:rsidP="00FD5C2F">
      <w:pPr>
        <w:rPr>
          <w:lang w:val="en-US"/>
        </w:rPr>
      </w:pPr>
      <w:r>
        <w:rPr>
          <w:lang w:val="en-US"/>
        </w:rPr>
        <w:tab/>
        <w:t>Intentions</w:t>
      </w:r>
      <w:r>
        <w:rPr>
          <w:lang w:val="en-US"/>
        </w:rPr>
        <w:tab/>
        <w:t>(M2)</w:t>
      </w:r>
      <w:r>
        <w:rPr>
          <w:lang w:val="en-US"/>
        </w:rPr>
        <w:tab/>
        <w:t>b</w:t>
      </w:r>
      <w:r>
        <w:rPr>
          <w:vertAlign w:val="subscript"/>
          <w:lang w:val="en-US"/>
        </w:rPr>
        <w:t>2</w:t>
      </w:r>
      <w:r>
        <w:rPr>
          <w:lang w:val="en-US"/>
        </w:rPr>
        <w:t xml:space="preserve"> </w:t>
      </w:r>
      <m:oMath>
        <m:r>
          <m:rPr>
            <m:sty m:val="bi"/>
          </m:rPr>
          <w:rPr>
            <w:rFonts w:ascii="Cambria Math" w:hAnsi="Cambria Math"/>
            <w:lang w:val="en-US"/>
          </w:rPr>
          <m:t>→</m:t>
        </m:r>
      </m:oMath>
      <w:r>
        <w:rPr>
          <w:lang w:val="en-US"/>
        </w:rPr>
        <w:tab/>
        <w:t xml:space="preserve">   </w:t>
      </w:r>
      <w:r>
        <w:rPr>
          <w:lang w:val="en-US"/>
        </w:rPr>
        <w:tab/>
      </w:r>
      <w:r>
        <w:rPr>
          <w:lang w:val="en-US"/>
        </w:rPr>
        <w:tab/>
        <w:t xml:space="preserve">           1.05**</w:t>
      </w:r>
      <w:r>
        <w:rPr>
          <w:lang w:val="en-US"/>
        </w:rPr>
        <w:tab/>
        <w:t>.08</w:t>
      </w:r>
      <w:r>
        <w:rPr>
          <w:lang w:val="en-US"/>
        </w:rPr>
        <w:tab/>
        <w:t>[ 0.89, 1.20]</w:t>
      </w:r>
    </w:p>
    <w:p w14:paraId="4629D906" w14:textId="77777777" w:rsidR="00FD5C2F" w:rsidRPr="000552CA" w:rsidRDefault="00FD5C2F" w:rsidP="00FD5C2F">
      <w:pPr>
        <w:rPr>
          <w:i/>
          <w:lang w:val="en-US"/>
        </w:rPr>
      </w:pPr>
      <w:r w:rsidRPr="000552CA">
        <w:rPr>
          <w:i/>
          <w:lang w:val="en-US"/>
        </w:rPr>
        <w:t>Subsample</w:t>
      </w:r>
      <w:r w:rsidRPr="000552CA">
        <w:rPr>
          <w:i/>
          <w:lang w:val="en-US"/>
        </w:rPr>
        <w:tab/>
      </w:r>
      <w:r w:rsidRPr="000552CA">
        <w:rPr>
          <w:i/>
          <w:lang w:val="en-US"/>
        </w:rPr>
        <w:tab/>
      </w:r>
      <w:r w:rsidRPr="000552CA">
        <w:rPr>
          <w:i/>
          <w:lang w:val="en-US"/>
        </w:rPr>
        <w:tab/>
      </w:r>
      <w:r>
        <w:rPr>
          <w:lang w:val="en-US"/>
        </w:rPr>
        <w:t>b</w:t>
      </w:r>
      <w:r>
        <w:rPr>
          <w:vertAlign w:val="subscript"/>
          <w:lang w:val="en-US"/>
        </w:rPr>
        <w:t>2</w:t>
      </w:r>
      <w:r>
        <w:rPr>
          <w:lang w:val="en-US"/>
        </w:rPr>
        <w:t xml:space="preserve"> </w:t>
      </w:r>
      <m:oMath>
        <m:r>
          <m:rPr>
            <m:sty m:val="bi"/>
          </m:rPr>
          <w:rPr>
            <w:rFonts w:ascii="Cambria Math" w:hAnsi="Cambria Math"/>
            <w:lang w:val="en-US"/>
          </w:rPr>
          <m:t>→</m:t>
        </m:r>
      </m:oMath>
      <w:r w:rsidRPr="000552CA">
        <w:rPr>
          <w:i/>
          <w:lang w:val="en-US"/>
        </w:rPr>
        <w:tab/>
      </w:r>
      <w:r w:rsidRPr="000552CA">
        <w:rPr>
          <w:i/>
          <w:lang w:val="en-US"/>
        </w:rPr>
        <w:tab/>
      </w:r>
      <w:r w:rsidRPr="000552CA">
        <w:rPr>
          <w:i/>
          <w:lang w:val="en-US"/>
        </w:rPr>
        <w:tab/>
        <w:t xml:space="preserve">       </w:t>
      </w:r>
      <w:r>
        <w:rPr>
          <w:i/>
          <w:lang w:val="en-US"/>
        </w:rPr>
        <w:t xml:space="preserve">  </w:t>
      </w:r>
      <w:r w:rsidRPr="000552CA">
        <w:rPr>
          <w:i/>
          <w:lang w:val="en-US"/>
        </w:rPr>
        <w:t xml:space="preserve">  </w:t>
      </w:r>
      <w:r>
        <w:rPr>
          <w:lang w:val="en-US"/>
        </w:rPr>
        <w:t>1.03</w:t>
      </w:r>
      <w:r w:rsidRPr="000552CA">
        <w:rPr>
          <w:i/>
          <w:lang w:val="en-US"/>
        </w:rPr>
        <w:t>**</w:t>
      </w:r>
      <w:r w:rsidRPr="000552CA">
        <w:rPr>
          <w:i/>
          <w:lang w:val="en-US"/>
        </w:rPr>
        <w:tab/>
        <w:t>.</w:t>
      </w:r>
      <w:r>
        <w:rPr>
          <w:i/>
          <w:lang w:val="en-US"/>
        </w:rPr>
        <w:t>10</w:t>
      </w:r>
      <w:r w:rsidRPr="000552CA">
        <w:rPr>
          <w:i/>
          <w:lang w:val="en-US"/>
        </w:rPr>
        <w:tab/>
        <w:t>[ 0.</w:t>
      </w:r>
      <w:r>
        <w:rPr>
          <w:i/>
          <w:lang w:val="en-US"/>
        </w:rPr>
        <w:t>83</w:t>
      </w:r>
      <w:r w:rsidRPr="000552CA">
        <w:rPr>
          <w:i/>
          <w:lang w:val="en-US"/>
        </w:rPr>
        <w:t>, 1.</w:t>
      </w:r>
      <w:r>
        <w:rPr>
          <w:i/>
          <w:lang w:val="en-US"/>
        </w:rPr>
        <w:t>23</w:t>
      </w:r>
      <w:r w:rsidRPr="000552CA">
        <w:rPr>
          <w:i/>
          <w:lang w:val="en-US"/>
        </w:rPr>
        <w:t>]</w:t>
      </w:r>
    </w:p>
    <w:p w14:paraId="4E779A7D" w14:textId="77777777" w:rsidR="00FD5C2F" w:rsidRDefault="00FD5C2F" w:rsidP="00FD5C2F">
      <w:pPr>
        <w:rPr>
          <w:lang w:val="en-US"/>
        </w:rPr>
      </w:pPr>
      <w:r>
        <w:rPr>
          <w:lang w:val="en-US"/>
        </w:rPr>
        <w:t>__________________________________________________________________________</w:t>
      </w:r>
    </w:p>
    <w:p w14:paraId="5D6E890C" w14:textId="77777777" w:rsidR="00FD5C2F" w:rsidRDefault="00FD5C2F" w:rsidP="00FD5C2F">
      <w:pPr>
        <w:rPr>
          <w:lang w:val="en-US"/>
        </w:rPr>
      </w:pPr>
      <w:r w:rsidRPr="00251BE2">
        <w:rPr>
          <w:i/>
          <w:lang w:val="en-US"/>
        </w:rPr>
        <w:t>Note:</w:t>
      </w:r>
      <w:r>
        <w:rPr>
          <w:lang w:val="en-US"/>
        </w:rPr>
        <w:t xml:space="preserve"> The tweet conditions were coded 0 for the no-tweet control, and 1 for the tweet condition. **</w:t>
      </w:r>
      <w:r w:rsidRPr="00F1398E">
        <w:rPr>
          <w:i/>
          <w:lang w:val="en-US"/>
        </w:rPr>
        <w:t>p</w:t>
      </w:r>
      <w:r>
        <w:rPr>
          <w:lang w:val="en-US"/>
        </w:rPr>
        <w:t xml:space="preserve">&lt; .01, * </w:t>
      </w:r>
      <w:r w:rsidRPr="00F1398E">
        <w:rPr>
          <w:i/>
          <w:lang w:val="en-US"/>
        </w:rPr>
        <w:t>p</w:t>
      </w:r>
      <w:r>
        <w:rPr>
          <w:lang w:val="en-US"/>
        </w:rPr>
        <w:t xml:space="preserve"> &lt; .05</w:t>
      </w:r>
    </w:p>
    <w:p w14:paraId="748C70D1" w14:textId="77777777" w:rsidR="00FD5C2F" w:rsidRDefault="00FD5C2F" w:rsidP="00FD5C2F">
      <w:pPr>
        <w:rPr>
          <w:lang w:val="en-US"/>
        </w:rPr>
      </w:pPr>
    </w:p>
    <w:p w14:paraId="4AD0EB80" w14:textId="77777777" w:rsidR="00FD5C2F" w:rsidRDefault="00FD5C2F" w:rsidP="00FD5C2F">
      <w:pPr>
        <w:rPr>
          <w:lang w:val="en-US"/>
        </w:rPr>
      </w:pPr>
    </w:p>
    <w:p w14:paraId="4BE764CB" w14:textId="77777777" w:rsidR="00FD5C2F" w:rsidRDefault="00FD5C2F" w:rsidP="00FD5C2F">
      <w:pPr>
        <w:rPr>
          <w:lang w:val="en-US"/>
        </w:rPr>
      </w:pPr>
    </w:p>
    <w:p w14:paraId="07128AAE" w14:textId="77777777" w:rsidR="00FD5C2F" w:rsidRDefault="00FD5C2F" w:rsidP="00FD5C2F">
      <w:pPr>
        <w:rPr>
          <w:lang w:val="en-US"/>
        </w:rPr>
      </w:pPr>
    </w:p>
    <w:p w14:paraId="6D5EDAE6" w14:textId="77777777" w:rsidR="00FD5C2F" w:rsidRDefault="00FD5C2F" w:rsidP="00FD5C2F">
      <w:pPr>
        <w:rPr>
          <w:lang w:val="en-US"/>
        </w:rPr>
      </w:pPr>
    </w:p>
    <w:p w14:paraId="6B009167" w14:textId="77777777" w:rsidR="00FD5C2F" w:rsidRDefault="00FD5C2F" w:rsidP="00FD5C2F">
      <w:pPr>
        <w:rPr>
          <w:lang w:val="en-US"/>
        </w:rPr>
      </w:pPr>
    </w:p>
    <w:p w14:paraId="0FD71355" w14:textId="77777777" w:rsidR="00FD5C2F" w:rsidRDefault="00FD5C2F" w:rsidP="00FD5C2F">
      <w:pPr>
        <w:rPr>
          <w:lang w:val="en-US"/>
        </w:rPr>
      </w:pPr>
    </w:p>
    <w:p w14:paraId="490D618B" w14:textId="77777777" w:rsidR="00FD5C2F" w:rsidRDefault="00FD5C2F" w:rsidP="00FD5C2F">
      <w:pPr>
        <w:rPr>
          <w:lang w:val="en-US"/>
        </w:rPr>
      </w:pPr>
    </w:p>
    <w:p w14:paraId="2163FE25" w14:textId="77777777" w:rsidR="00FD5C2F" w:rsidRDefault="00FD5C2F" w:rsidP="00FD5C2F">
      <w:pPr>
        <w:rPr>
          <w:lang w:val="en-US"/>
        </w:rPr>
      </w:pPr>
    </w:p>
    <w:p w14:paraId="14199375" w14:textId="77777777" w:rsidR="00FD5C2F" w:rsidRDefault="00FD5C2F" w:rsidP="00FD5C2F">
      <w:pPr>
        <w:rPr>
          <w:lang w:val="en-US"/>
        </w:rPr>
      </w:pPr>
    </w:p>
    <w:p w14:paraId="343AA3F4" w14:textId="77777777" w:rsidR="00FD5C2F" w:rsidRDefault="00FD5C2F" w:rsidP="00FD5C2F">
      <w:pPr>
        <w:rPr>
          <w:lang w:val="en-US"/>
        </w:rPr>
      </w:pPr>
    </w:p>
    <w:p w14:paraId="48B0A72D" w14:textId="77777777" w:rsidR="00FD5C2F" w:rsidRDefault="00FD5C2F" w:rsidP="00FD5C2F">
      <w:pPr>
        <w:rPr>
          <w:lang w:val="en-US"/>
        </w:rPr>
      </w:pPr>
    </w:p>
    <w:p w14:paraId="3C0A3387" w14:textId="77777777" w:rsidR="00FD5C2F" w:rsidRDefault="00FD5C2F" w:rsidP="00FD5C2F">
      <w:pPr>
        <w:rPr>
          <w:lang w:val="en-US"/>
        </w:rPr>
      </w:pPr>
    </w:p>
    <w:p w14:paraId="6E679523" w14:textId="77777777" w:rsidR="00FD5C2F" w:rsidRDefault="00FD5C2F" w:rsidP="00FD5C2F">
      <w:pPr>
        <w:rPr>
          <w:lang w:val="en-US"/>
        </w:rPr>
      </w:pPr>
    </w:p>
    <w:p w14:paraId="16D14A6A" w14:textId="77777777" w:rsidR="00FD5C2F" w:rsidRDefault="00FD5C2F" w:rsidP="00FD5C2F">
      <w:pPr>
        <w:rPr>
          <w:lang w:val="en-US"/>
        </w:rPr>
      </w:pPr>
    </w:p>
    <w:p w14:paraId="76209128" w14:textId="77777777" w:rsidR="00FD5C2F" w:rsidRDefault="00FD5C2F" w:rsidP="00FD5C2F">
      <w:pPr>
        <w:rPr>
          <w:lang w:val="en-US"/>
        </w:rPr>
      </w:pPr>
    </w:p>
    <w:p w14:paraId="5A6DA4C4" w14:textId="77777777" w:rsidR="00FD5C2F" w:rsidRDefault="00FD5C2F" w:rsidP="00FD5C2F">
      <w:pPr>
        <w:rPr>
          <w:lang w:val="en-US"/>
        </w:rPr>
      </w:pPr>
    </w:p>
    <w:p w14:paraId="3B56C926" w14:textId="77777777" w:rsidR="00FD5C2F" w:rsidRDefault="00FD5C2F" w:rsidP="00FD5C2F">
      <w:pPr>
        <w:rPr>
          <w:lang w:val="en-US"/>
        </w:rPr>
      </w:pPr>
    </w:p>
    <w:p w14:paraId="0B6F7765" w14:textId="77777777" w:rsidR="00FD5C2F" w:rsidRDefault="00FD5C2F" w:rsidP="00FD5C2F">
      <w:pPr>
        <w:rPr>
          <w:lang w:val="en-US"/>
        </w:rPr>
      </w:pPr>
      <w:r>
        <w:rPr>
          <w:lang w:val="en-US"/>
        </w:rPr>
        <w:lastRenderedPageBreak/>
        <w:t xml:space="preserve">Table 3. </w:t>
      </w:r>
      <w:r w:rsidRPr="00E50C4B">
        <w:rPr>
          <w:i/>
          <w:lang w:val="en-US"/>
        </w:rPr>
        <w:t xml:space="preserve">Summary of </w:t>
      </w:r>
      <w:r>
        <w:rPr>
          <w:i/>
          <w:lang w:val="en-US"/>
        </w:rPr>
        <w:t xml:space="preserve">Study 2 </w:t>
      </w:r>
      <w:r w:rsidRPr="00E50C4B">
        <w:rPr>
          <w:i/>
          <w:lang w:val="en-US"/>
        </w:rPr>
        <w:t xml:space="preserve">Serial Mediation Model </w:t>
      </w:r>
      <w:r>
        <w:rPr>
          <w:i/>
          <w:lang w:val="en-US"/>
        </w:rPr>
        <w:t>for Full Sample and Subsample</w:t>
      </w:r>
      <w:r>
        <w:rPr>
          <w:lang w:val="en-US"/>
        </w:rPr>
        <w:t xml:space="preserve"> </w:t>
      </w:r>
    </w:p>
    <w:p w14:paraId="4E442732" w14:textId="77777777" w:rsidR="00FD5C2F" w:rsidRDefault="00FD5C2F" w:rsidP="00FD5C2F">
      <w:pPr>
        <w:rPr>
          <w:lang w:val="en-US"/>
        </w:rPr>
      </w:pPr>
      <w:r>
        <w:rPr>
          <w:lang w:val="en-US"/>
        </w:rPr>
        <w:t>__________________________________________________________________________</w:t>
      </w:r>
    </w:p>
    <w:p w14:paraId="27A08A46" w14:textId="77777777" w:rsidR="00FD5C2F" w:rsidRDefault="00FD5C2F" w:rsidP="00FD5C2F">
      <w:pPr>
        <w:rPr>
          <w:i/>
          <w:lang w:val="en-US"/>
        </w:rPr>
      </w:pPr>
      <w:r>
        <w:rPr>
          <w:lang w:val="en-US"/>
        </w:rPr>
        <w:t>Predictor</w:t>
      </w:r>
      <w:r>
        <w:rPr>
          <w:lang w:val="en-US"/>
        </w:rPr>
        <w:tab/>
      </w:r>
      <w:r>
        <w:rPr>
          <w:lang w:val="en-US"/>
        </w:rPr>
        <w:tab/>
      </w:r>
      <w:r>
        <w:rPr>
          <w:lang w:val="en-US"/>
        </w:rPr>
        <w:tab/>
      </w:r>
      <w:r>
        <w:rPr>
          <w:lang w:val="en-US"/>
        </w:rPr>
        <w:tab/>
      </w:r>
      <w:r>
        <w:rPr>
          <w:lang w:val="en-US"/>
        </w:rPr>
        <w:tab/>
      </w:r>
      <w:r>
        <w:rPr>
          <w:lang w:val="en-US"/>
        </w:rPr>
        <w:tab/>
      </w:r>
      <w:r>
        <w:rPr>
          <w:lang w:val="en-US"/>
        </w:rPr>
        <w:tab/>
      </w:r>
      <w:r w:rsidRPr="008C3335">
        <w:rPr>
          <w:i/>
          <w:lang w:val="en-US"/>
        </w:rPr>
        <w:t>B</w:t>
      </w:r>
      <w:r w:rsidRPr="008C3335">
        <w:rPr>
          <w:i/>
          <w:lang w:val="en-US"/>
        </w:rPr>
        <w:tab/>
        <w:t>SE</w:t>
      </w:r>
      <w:r w:rsidRPr="008C3335">
        <w:rPr>
          <w:i/>
          <w:lang w:val="en-US"/>
        </w:rPr>
        <w:tab/>
      </w:r>
      <w:r>
        <w:rPr>
          <w:i/>
          <w:lang w:val="en-US"/>
        </w:rPr>
        <w:t xml:space="preserve">     </w:t>
      </w:r>
      <w:r w:rsidRPr="008C3335">
        <w:rPr>
          <w:i/>
          <w:lang w:val="en-US"/>
        </w:rPr>
        <w:t>CI</w:t>
      </w:r>
    </w:p>
    <w:p w14:paraId="54E5627D" w14:textId="77777777" w:rsidR="00FD5C2F" w:rsidRDefault="00FD5C2F" w:rsidP="00FD5C2F">
      <w:pPr>
        <w:rPr>
          <w:lang w:val="en-US"/>
        </w:rPr>
      </w:pPr>
      <w:r>
        <w:rPr>
          <w:lang w:val="en-US"/>
        </w:rPr>
        <w:t>__________________________________________________________________________</w:t>
      </w:r>
    </w:p>
    <w:p w14:paraId="7F00450D" w14:textId="77777777" w:rsidR="00FD5C2F" w:rsidRDefault="00FD5C2F" w:rsidP="00FD5C2F">
      <w:pPr>
        <w:rPr>
          <w:b/>
          <w:lang w:val="en-US"/>
        </w:rPr>
      </w:pPr>
      <w:r w:rsidRPr="008C3335">
        <w:rPr>
          <w:b/>
          <w:lang w:val="en-US"/>
        </w:rPr>
        <w:t xml:space="preserve">Outcome: </w:t>
      </w:r>
      <w:r>
        <w:rPr>
          <w:b/>
          <w:lang w:val="en-US"/>
        </w:rPr>
        <w:t xml:space="preserve">Social Identity </w:t>
      </w:r>
      <w:r w:rsidRPr="008C3335">
        <w:rPr>
          <w:b/>
          <w:lang w:val="en-US"/>
        </w:rPr>
        <w:t>(Mediator 1)</w:t>
      </w:r>
    </w:p>
    <w:p w14:paraId="4865F64A" w14:textId="77777777" w:rsidR="00FD5C2F" w:rsidRDefault="00FD5C2F" w:rsidP="00FD5C2F">
      <w:pPr>
        <w:rPr>
          <w:b/>
          <w:lang w:val="en-US"/>
        </w:rPr>
      </w:pPr>
      <w:r>
        <w:rPr>
          <w:b/>
          <w:lang w:val="en-US"/>
        </w:rPr>
        <w:tab/>
      </w:r>
      <w:r>
        <w:rPr>
          <w:b/>
          <w:lang w:val="en-US"/>
        </w:rPr>
        <w:tab/>
      </w:r>
      <w:r>
        <w:rPr>
          <w:b/>
          <w:lang w:val="en-US"/>
        </w:rPr>
        <w:tab/>
      </w:r>
      <w:r>
        <w:rPr>
          <w:b/>
          <w:lang w:val="en-US"/>
        </w:rPr>
        <w:tab/>
        <w:t>Path</w:t>
      </w:r>
    </w:p>
    <w:p w14:paraId="0AA64463" w14:textId="77777777" w:rsidR="00FD5C2F" w:rsidRDefault="00FD5C2F" w:rsidP="00FD5C2F">
      <w:pPr>
        <w:rPr>
          <w:lang w:val="en-US"/>
        </w:rPr>
      </w:pPr>
      <w:r>
        <w:rPr>
          <w:b/>
          <w:lang w:val="en-US"/>
        </w:rPr>
        <w:tab/>
      </w:r>
      <w:r>
        <w:rPr>
          <w:lang w:val="en-US"/>
        </w:rPr>
        <w:t>Tweet</w:t>
      </w:r>
      <w:r>
        <w:rPr>
          <w:lang w:val="en-US"/>
        </w:rPr>
        <w:tab/>
        <w:t>(X)</w:t>
      </w:r>
      <w:r>
        <w:rPr>
          <w:lang w:val="en-US"/>
        </w:rPr>
        <w:tab/>
      </w:r>
      <w:r>
        <w:rPr>
          <w:lang w:val="en-US"/>
        </w:rPr>
        <w:tab/>
        <w:t>a</w:t>
      </w:r>
      <w:r w:rsidRPr="00851F3E">
        <w:rPr>
          <w:vertAlign w:val="subscript"/>
          <w:lang w:val="en-US"/>
        </w:rPr>
        <w:t>1</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.16*</w:t>
      </w:r>
      <w:r>
        <w:rPr>
          <w:lang w:val="en-US"/>
        </w:rPr>
        <w:tab/>
        <w:t>.04</w:t>
      </w:r>
      <w:r>
        <w:rPr>
          <w:lang w:val="en-US"/>
        </w:rPr>
        <w:tab/>
        <w:t>[ 0.06, 0.24]</w:t>
      </w:r>
    </w:p>
    <w:p w14:paraId="279A32BA"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a</w:t>
      </w:r>
      <w:r w:rsidRPr="00851F3E">
        <w:rPr>
          <w:vertAlign w:val="subscript"/>
          <w:lang w:val="en-US"/>
        </w:rPr>
        <w:t>1</w:t>
      </w:r>
      <w:r>
        <w:rPr>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r>
      <w:r w:rsidRPr="000E3AB4">
        <w:rPr>
          <w:i/>
          <w:lang w:val="en-US"/>
        </w:rPr>
        <w:tab/>
        <w:t>.</w:t>
      </w:r>
      <w:r>
        <w:rPr>
          <w:i/>
          <w:lang w:val="en-US"/>
        </w:rPr>
        <w:t>22**</w:t>
      </w:r>
      <w:r w:rsidRPr="000E3AB4">
        <w:rPr>
          <w:i/>
          <w:lang w:val="en-US"/>
        </w:rPr>
        <w:tab/>
        <w:t>.07</w:t>
      </w:r>
      <w:r w:rsidRPr="000E3AB4">
        <w:rPr>
          <w:i/>
          <w:lang w:val="en-US"/>
        </w:rPr>
        <w:tab/>
        <w:t>[0.</w:t>
      </w:r>
      <w:r>
        <w:rPr>
          <w:i/>
          <w:lang w:val="en-US"/>
        </w:rPr>
        <w:t>08</w:t>
      </w:r>
      <w:r w:rsidRPr="000E3AB4">
        <w:rPr>
          <w:i/>
          <w:lang w:val="en-US"/>
        </w:rPr>
        <w:t>, 0.</w:t>
      </w:r>
      <w:r>
        <w:rPr>
          <w:i/>
          <w:lang w:val="en-US"/>
        </w:rPr>
        <w:t>37</w:t>
      </w:r>
      <w:r w:rsidRPr="000E3AB4">
        <w:rPr>
          <w:i/>
          <w:lang w:val="en-US"/>
        </w:rPr>
        <w:t>]</w:t>
      </w:r>
    </w:p>
    <w:p w14:paraId="6198DC37" w14:textId="77777777" w:rsidR="00FD5C2F" w:rsidRDefault="00FD5C2F" w:rsidP="00FD5C2F">
      <w:pPr>
        <w:rPr>
          <w:b/>
          <w:lang w:val="en-US"/>
        </w:rPr>
      </w:pPr>
      <w:r w:rsidRPr="008C3335">
        <w:rPr>
          <w:b/>
          <w:lang w:val="en-US"/>
        </w:rPr>
        <w:t xml:space="preserve">Outcome: Collective Action Intentions </w:t>
      </w:r>
      <w:r>
        <w:rPr>
          <w:b/>
          <w:lang w:val="en-US"/>
        </w:rPr>
        <w:t>(</w:t>
      </w:r>
      <w:r w:rsidRPr="008C3335">
        <w:rPr>
          <w:b/>
          <w:lang w:val="en-US"/>
        </w:rPr>
        <w:t>Mediator 2</w:t>
      </w:r>
      <w:r>
        <w:rPr>
          <w:b/>
          <w:lang w:val="en-US"/>
        </w:rPr>
        <w:t>)</w:t>
      </w:r>
    </w:p>
    <w:p w14:paraId="4045113B" w14:textId="77777777" w:rsidR="00FD5C2F" w:rsidRDefault="00FD5C2F" w:rsidP="00FD5C2F">
      <w:pPr>
        <w:rPr>
          <w:lang w:val="en-US"/>
        </w:rPr>
      </w:pPr>
      <w:r>
        <w:rPr>
          <w:b/>
          <w:lang w:val="en-US"/>
        </w:rPr>
        <w:tab/>
      </w:r>
      <w:r>
        <w:rPr>
          <w:lang w:val="en-US"/>
        </w:rPr>
        <w:t>Tweet</w:t>
      </w:r>
      <w:r>
        <w:rPr>
          <w:lang w:val="en-US"/>
        </w:rPr>
        <w:tab/>
        <w:t>(X)</w:t>
      </w:r>
      <w:r>
        <w:rPr>
          <w:lang w:val="en-US"/>
        </w:rPr>
        <w:tab/>
      </w:r>
      <w:r>
        <w:rPr>
          <w:lang w:val="en-US"/>
        </w:rPr>
        <w:tab/>
        <w:t>a</w:t>
      </w:r>
      <w:r>
        <w:rPr>
          <w:vertAlign w:val="subscript"/>
          <w:lang w:val="en-US"/>
        </w:rPr>
        <w:t>2</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.03</w:t>
      </w:r>
      <w:r>
        <w:rPr>
          <w:lang w:val="en-US"/>
        </w:rPr>
        <w:tab/>
        <w:t>.06</w:t>
      </w:r>
      <w:r>
        <w:rPr>
          <w:lang w:val="en-US"/>
        </w:rPr>
        <w:tab/>
        <w:t>[-0.08, 0.15]</w:t>
      </w:r>
    </w:p>
    <w:p w14:paraId="34B2E9D0"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a</w:t>
      </w:r>
      <w:r>
        <w:rPr>
          <w:vertAlign w:val="subscript"/>
          <w:lang w:val="en-US"/>
        </w:rPr>
        <w:t>2</w:t>
      </w:r>
      <w:r>
        <w:rPr>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t xml:space="preserve">     </w:t>
      </w:r>
      <w:r>
        <w:rPr>
          <w:i/>
          <w:lang w:val="en-US"/>
        </w:rPr>
        <w:t xml:space="preserve"> </w:t>
      </w:r>
      <w:r w:rsidRPr="000E3AB4">
        <w:rPr>
          <w:i/>
          <w:lang w:val="en-US"/>
        </w:rPr>
        <w:t xml:space="preserve">      </w:t>
      </w:r>
      <w:r>
        <w:rPr>
          <w:i/>
          <w:lang w:val="en-US"/>
        </w:rPr>
        <w:t xml:space="preserve"> .01</w:t>
      </w:r>
      <w:r>
        <w:rPr>
          <w:i/>
          <w:lang w:val="en-US"/>
        </w:rPr>
        <w:tab/>
      </w:r>
      <w:r w:rsidRPr="000E3AB4">
        <w:rPr>
          <w:i/>
          <w:lang w:val="en-US"/>
        </w:rPr>
        <w:t>.09</w:t>
      </w:r>
      <w:r w:rsidRPr="000E3AB4">
        <w:rPr>
          <w:i/>
          <w:lang w:val="en-US"/>
        </w:rPr>
        <w:tab/>
        <w:t>[</w:t>
      </w:r>
      <w:r>
        <w:rPr>
          <w:i/>
          <w:lang w:val="en-US"/>
        </w:rPr>
        <w:t>-</w:t>
      </w:r>
      <w:r w:rsidRPr="000E3AB4">
        <w:rPr>
          <w:i/>
          <w:lang w:val="en-US"/>
        </w:rPr>
        <w:t>0.</w:t>
      </w:r>
      <w:r>
        <w:rPr>
          <w:i/>
          <w:lang w:val="en-US"/>
        </w:rPr>
        <w:t>16</w:t>
      </w:r>
      <w:r w:rsidRPr="000E3AB4">
        <w:rPr>
          <w:i/>
          <w:lang w:val="en-US"/>
        </w:rPr>
        <w:t>, 0.</w:t>
      </w:r>
      <w:r>
        <w:rPr>
          <w:i/>
          <w:lang w:val="en-US"/>
        </w:rPr>
        <w:t>18</w:t>
      </w:r>
      <w:r w:rsidRPr="000E3AB4">
        <w:rPr>
          <w:i/>
          <w:lang w:val="en-US"/>
        </w:rPr>
        <w:t>]</w:t>
      </w:r>
    </w:p>
    <w:p w14:paraId="4EC0A12F" w14:textId="77777777" w:rsidR="00FD5C2F" w:rsidRDefault="00FD5C2F" w:rsidP="00FD5C2F">
      <w:pPr>
        <w:rPr>
          <w:lang w:val="en-US"/>
        </w:rPr>
      </w:pPr>
      <w:r>
        <w:rPr>
          <w:lang w:val="en-US"/>
        </w:rPr>
        <w:tab/>
        <w:t>Social Identity</w:t>
      </w:r>
      <w:r>
        <w:rPr>
          <w:lang w:val="en-US"/>
        </w:rPr>
        <w:tab/>
        <w:t>(M2)</w:t>
      </w:r>
      <w:r>
        <w:rPr>
          <w:lang w:val="en-US"/>
        </w:rPr>
        <w:tab/>
        <w:t xml:space="preserve">d </w:t>
      </w:r>
      <m:oMath>
        <m:r>
          <m:rPr>
            <m:sty m:val="bi"/>
          </m:rPr>
          <w:rPr>
            <w:rFonts w:ascii="Cambria Math" w:hAnsi="Cambria Math"/>
            <w:lang w:val="en-US"/>
          </w:rPr>
          <m:t>→</m:t>
        </m:r>
      </m:oMath>
      <w:r>
        <w:rPr>
          <w:lang w:val="en-US"/>
        </w:rPr>
        <w:tab/>
      </w:r>
      <w:r>
        <w:rPr>
          <w:lang w:val="en-US"/>
        </w:rPr>
        <w:tab/>
      </w:r>
      <w:r>
        <w:rPr>
          <w:lang w:val="en-US"/>
        </w:rPr>
        <w:tab/>
      </w:r>
      <w:r>
        <w:rPr>
          <w:lang w:val="en-US"/>
        </w:rPr>
        <w:tab/>
        <w:t>.46**</w:t>
      </w:r>
      <w:r>
        <w:rPr>
          <w:lang w:val="en-US"/>
        </w:rPr>
        <w:tab/>
        <w:t>.05</w:t>
      </w:r>
      <w:r>
        <w:rPr>
          <w:lang w:val="en-US"/>
        </w:rPr>
        <w:tab/>
        <w:t>[ 0.37, 0.55]</w:t>
      </w:r>
    </w:p>
    <w:p w14:paraId="4EF472FF"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 xml:space="preserve">d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r>
      <w:r w:rsidRPr="000E3AB4">
        <w:rPr>
          <w:i/>
          <w:lang w:val="en-US"/>
        </w:rPr>
        <w:tab/>
        <w:t>.</w:t>
      </w:r>
      <w:r>
        <w:rPr>
          <w:i/>
          <w:lang w:val="en-US"/>
        </w:rPr>
        <w:t>42</w:t>
      </w:r>
      <w:r w:rsidRPr="000E3AB4">
        <w:rPr>
          <w:i/>
          <w:lang w:val="en-US"/>
        </w:rPr>
        <w:t>**</w:t>
      </w:r>
      <w:r w:rsidRPr="000E3AB4">
        <w:rPr>
          <w:i/>
          <w:lang w:val="en-US"/>
        </w:rPr>
        <w:tab/>
        <w:t>.0</w:t>
      </w:r>
      <w:r>
        <w:rPr>
          <w:i/>
          <w:lang w:val="en-US"/>
        </w:rPr>
        <w:t>7</w:t>
      </w:r>
      <w:r w:rsidRPr="000E3AB4">
        <w:rPr>
          <w:i/>
          <w:lang w:val="en-US"/>
        </w:rPr>
        <w:tab/>
        <w:t>[ 0.</w:t>
      </w:r>
      <w:r>
        <w:rPr>
          <w:i/>
          <w:lang w:val="en-US"/>
        </w:rPr>
        <w:t>29</w:t>
      </w:r>
      <w:r w:rsidRPr="000E3AB4">
        <w:rPr>
          <w:i/>
          <w:lang w:val="en-US"/>
        </w:rPr>
        <w:t>, 0.</w:t>
      </w:r>
      <w:r>
        <w:rPr>
          <w:i/>
          <w:lang w:val="en-US"/>
        </w:rPr>
        <w:t>56</w:t>
      </w:r>
      <w:r w:rsidRPr="000E3AB4">
        <w:rPr>
          <w:i/>
          <w:lang w:val="en-US"/>
        </w:rPr>
        <w:t>]</w:t>
      </w:r>
    </w:p>
    <w:p w14:paraId="12EC8232" w14:textId="77777777" w:rsidR="00FD5C2F" w:rsidRDefault="00FD5C2F" w:rsidP="00FD5C2F">
      <w:pPr>
        <w:rPr>
          <w:b/>
          <w:lang w:val="en-US"/>
        </w:rPr>
      </w:pPr>
      <w:r w:rsidRPr="001746B6">
        <w:rPr>
          <w:b/>
          <w:lang w:val="en-US"/>
        </w:rPr>
        <w:t>Outcome: Behavioural Collective Action</w:t>
      </w:r>
    </w:p>
    <w:p w14:paraId="164B7EAD" w14:textId="77777777" w:rsidR="00FD5C2F" w:rsidRPr="008F72F4" w:rsidRDefault="00FD5C2F" w:rsidP="00FD5C2F">
      <w:pPr>
        <w:rPr>
          <w:lang w:val="en-US"/>
        </w:rPr>
      </w:pPr>
      <w:r>
        <w:rPr>
          <w:lang w:val="en-US"/>
        </w:rPr>
        <w:tab/>
        <w:t>Tweet  (X)</w:t>
      </w:r>
      <w:r>
        <w:rPr>
          <w:lang w:val="en-US"/>
        </w:rPr>
        <w:tab/>
      </w:r>
      <w:r>
        <w:rPr>
          <w:lang w:val="en-US"/>
        </w:rPr>
        <w:tab/>
        <w:t xml:space="preserve">c  </w:t>
      </w:r>
      <m:oMath>
        <m:r>
          <m:rPr>
            <m:sty m:val="bi"/>
          </m:rPr>
          <w:rPr>
            <w:rFonts w:ascii="Cambria Math" w:hAnsi="Cambria Math"/>
            <w:lang w:val="en-US"/>
          </w:rPr>
          <m:t>→</m:t>
        </m:r>
      </m:oMath>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Pr>
          <w:rFonts w:eastAsiaTheme="minorEastAsia"/>
          <w:lang w:val="en-US"/>
        </w:rPr>
        <w:t>.15</w:t>
      </w:r>
      <w:r>
        <w:rPr>
          <w:rFonts w:eastAsiaTheme="minorEastAsia"/>
          <w:lang w:val="en-US"/>
        </w:rPr>
        <w:tab/>
        <w:t>.11</w:t>
      </w:r>
      <w:r>
        <w:rPr>
          <w:rFonts w:eastAsiaTheme="minorEastAsia"/>
          <w:lang w:val="en-US"/>
        </w:rPr>
        <w:tab/>
        <w:t>[-0.07, 0.38]</w:t>
      </w:r>
    </w:p>
    <w:p w14:paraId="69476366" w14:textId="77777777" w:rsidR="00FD5C2F" w:rsidRDefault="00FD5C2F" w:rsidP="00FD5C2F">
      <w:pPr>
        <w:rPr>
          <w:lang w:val="en-US"/>
        </w:rPr>
      </w:pPr>
      <w:r>
        <w:rPr>
          <w:lang w:val="en-US"/>
        </w:rPr>
        <w:tab/>
        <w:t xml:space="preserve">Tweet </w:t>
      </w:r>
      <w:r>
        <w:rPr>
          <w:lang w:val="en-US"/>
        </w:rPr>
        <w:tab/>
        <w:t>(X)</w:t>
      </w:r>
      <w:r>
        <w:rPr>
          <w:lang w:val="en-US"/>
        </w:rPr>
        <w:tab/>
      </w:r>
      <w:r>
        <w:rPr>
          <w:lang w:val="en-US"/>
        </w:rPr>
        <w:tab/>
        <w:t>c'</w:t>
      </w:r>
      <w:r>
        <w:rPr>
          <w:vertAlign w:val="subscript"/>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.03</w:t>
      </w:r>
      <w:r>
        <w:rPr>
          <w:lang w:val="en-US"/>
        </w:rPr>
        <w:tab/>
        <w:t>.10</w:t>
      </w:r>
      <w:r>
        <w:rPr>
          <w:lang w:val="en-US"/>
        </w:rPr>
        <w:tab/>
        <w:t>[-0.16, 0.22]</w:t>
      </w:r>
    </w:p>
    <w:p w14:paraId="72BD34DD" w14:textId="77777777" w:rsidR="00FD5C2F" w:rsidRDefault="00FD5C2F" w:rsidP="00FD5C2F">
      <w:pPr>
        <w:rPr>
          <w:i/>
          <w:lang w:val="en-US"/>
        </w:rPr>
      </w:pPr>
      <w:r w:rsidRPr="000E3AB4">
        <w:rPr>
          <w:i/>
          <w:lang w:val="en-US"/>
        </w:rPr>
        <w:t>Subsample</w:t>
      </w:r>
      <w:r>
        <w:rPr>
          <w:i/>
          <w:lang w:val="en-US"/>
        </w:rPr>
        <w:tab/>
      </w:r>
      <w:r>
        <w:rPr>
          <w:i/>
          <w:lang w:val="en-US"/>
        </w:rPr>
        <w:tab/>
      </w:r>
      <w:r>
        <w:rPr>
          <w:i/>
          <w:lang w:val="en-US"/>
        </w:rPr>
        <w:tab/>
      </w:r>
      <w:r>
        <w:rPr>
          <w:lang w:val="en-US"/>
        </w:rPr>
        <w:t xml:space="preserve">c  </w:t>
      </w:r>
      <m:oMath>
        <m:r>
          <m:rPr>
            <m:sty m:val="bi"/>
          </m:rPr>
          <w:rPr>
            <w:rFonts w:ascii="Cambria Math" w:hAnsi="Cambria Math"/>
            <w:lang w:val="en-US"/>
          </w:rPr>
          <m:t>→</m:t>
        </m:r>
      </m:oMath>
      <w:r>
        <w:rPr>
          <w:rFonts w:eastAsiaTheme="minorEastAsia"/>
          <w:b/>
          <w:lang w:val="en-US"/>
        </w:rPr>
        <w:tab/>
      </w:r>
      <w:r>
        <w:rPr>
          <w:rFonts w:eastAsiaTheme="minorEastAsia"/>
          <w:b/>
          <w:lang w:val="en-US"/>
        </w:rPr>
        <w:tab/>
      </w:r>
      <w:r>
        <w:rPr>
          <w:rFonts w:eastAsiaTheme="minorEastAsia"/>
          <w:b/>
          <w:lang w:val="en-US"/>
        </w:rPr>
        <w:tab/>
      </w:r>
      <w:r>
        <w:rPr>
          <w:rFonts w:eastAsiaTheme="minorEastAsia"/>
          <w:b/>
          <w:lang w:val="en-US"/>
        </w:rPr>
        <w:tab/>
      </w:r>
      <w:r w:rsidRPr="000D74CB">
        <w:rPr>
          <w:rFonts w:eastAsiaTheme="minorEastAsia"/>
          <w:i/>
          <w:lang w:val="en-US"/>
        </w:rPr>
        <w:t>.</w:t>
      </w:r>
      <w:r>
        <w:rPr>
          <w:rFonts w:eastAsiaTheme="minorEastAsia"/>
          <w:i/>
          <w:lang w:val="en-US"/>
        </w:rPr>
        <w:t>26</w:t>
      </w:r>
      <w:r w:rsidRPr="000D74CB">
        <w:rPr>
          <w:rFonts w:eastAsiaTheme="minorEastAsia"/>
          <w:i/>
          <w:lang w:val="en-US"/>
        </w:rPr>
        <w:tab/>
        <w:t>.1</w:t>
      </w:r>
      <w:r>
        <w:rPr>
          <w:rFonts w:eastAsiaTheme="minorEastAsia"/>
          <w:i/>
          <w:lang w:val="en-US"/>
        </w:rPr>
        <w:t>7</w:t>
      </w:r>
      <w:r w:rsidRPr="000D74CB">
        <w:rPr>
          <w:rFonts w:eastAsiaTheme="minorEastAsia"/>
          <w:i/>
          <w:lang w:val="en-US"/>
        </w:rPr>
        <w:tab/>
        <w:t>[ 0.</w:t>
      </w:r>
      <w:r>
        <w:rPr>
          <w:rFonts w:eastAsiaTheme="minorEastAsia"/>
          <w:i/>
          <w:lang w:val="en-US"/>
        </w:rPr>
        <w:t>12</w:t>
      </w:r>
      <w:r w:rsidRPr="000D74CB">
        <w:rPr>
          <w:rFonts w:eastAsiaTheme="minorEastAsia"/>
          <w:i/>
          <w:lang w:val="en-US"/>
        </w:rPr>
        <w:t>, 0.</w:t>
      </w:r>
      <w:r>
        <w:rPr>
          <w:rFonts w:eastAsiaTheme="minorEastAsia"/>
          <w:i/>
          <w:lang w:val="en-US"/>
        </w:rPr>
        <w:t>8</w:t>
      </w:r>
      <w:r w:rsidRPr="000D74CB">
        <w:rPr>
          <w:rFonts w:eastAsiaTheme="minorEastAsia"/>
          <w:i/>
          <w:lang w:val="en-US"/>
        </w:rPr>
        <w:t>3]</w:t>
      </w:r>
    </w:p>
    <w:p w14:paraId="5FA2094E" w14:textId="77777777" w:rsidR="00FD5C2F" w:rsidRPr="000E3AB4" w:rsidRDefault="00FD5C2F" w:rsidP="00FD5C2F">
      <w:pPr>
        <w:rPr>
          <w:i/>
          <w:lang w:val="en-US"/>
        </w:rPr>
      </w:pPr>
      <w:r w:rsidRPr="000E3AB4">
        <w:rPr>
          <w:i/>
          <w:lang w:val="en-US"/>
        </w:rPr>
        <w:tab/>
      </w:r>
      <w:r w:rsidRPr="000E3AB4">
        <w:rPr>
          <w:i/>
          <w:lang w:val="en-US"/>
        </w:rPr>
        <w:tab/>
      </w:r>
      <w:r>
        <w:rPr>
          <w:i/>
          <w:lang w:val="en-US"/>
        </w:rPr>
        <w:tab/>
      </w:r>
      <w:r w:rsidRPr="000E3AB4">
        <w:rPr>
          <w:i/>
          <w:lang w:val="en-US"/>
        </w:rPr>
        <w:tab/>
      </w:r>
      <w:r>
        <w:rPr>
          <w:lang w:val="en-US"/>
        </w:rPr>
        <w:t>c'</w:t>
      </w:r>
      <w:r>
        <w:rPr>
          <w:vertAlign w:val="subscript"/>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r>
      <w:r w:rsidRPr="00EE4CE2">
        <w:rPr>
          <w:i/>
          <w:lang w:val="en-US"/>
        </w:rPr>
        <w:t xml:space="preserve">            </w:t>
      </w:r>
      <w:r>
        <w:rPr>
          <w:i/>
          <w:lang w:val="en-US"/>
        </w:rPr>
        <w:t>-.03</w:t>
      </w:r>
      <w:r w:rsidRPr="000E3AB4">
        <w:rPr>
          <w:i/>
          <w:lang w:val="en-US"/>
        </w:rPr>
        <w:tab/>
        <w:t>.1</w:t>
      </w:r>
      <w:r>
        <w:rPr>
          <w:i/>
          <w:lang w:val="en-US"/>
        </w:rPr>
        <w:t>6</w:t>
      </w:r>
      <w:r w:rsidRPr="000E3AB4">
        <w:rPr>
          <w:i/>
          <w:lang w:val="en-US"/>
        </w:rPr>
        <w:tab/>
        <w:t>[</w:t>
      </w:r>
      <w:r>
        <w:rPr>
          <w:i/>
          <w:lang w:val="en-US"/>
        </w:rPr>
        <w:t>-</w:t>
      </w:r>
      <w:r w:rsidRPr="000E3AB4">
        <w:rPr>
          <w:i/>
          <w:lang w:val="en-US"/>
        </w:rPr>
        <w:t>0.</w:t>
      </w:r>
      <w:r>
        <w:rPr>
          <w:i/>
          <w:lang w:val="en-US"/>
        </w:rPr>
        <w:t>11</w:t>
      </w:r>
      <w:r w:rsidRPr="000E3AB4">
        <w:rPr>
          <w:i/>
          <w:lang w:val="en-US"/>
        </w:rPr>
        <w:t>, 0.</w:t>
      </w:r>
      <w:r>
        <w:rPr>
          <w:i/>
          <w:lang w:val="en-US"/>
        </w:rPr>
        <w:t>41</w:t>
      </w:r>
      <w:r w:rsidRPr="000E3AB4">
        <w:rPr>
          <w:i/>
          <w:lang w:val="en-US"/>
        </w:rPr>
        <w:t>]</w:t>
      </w:r>
    </w:p>
    <w:p w14:paraId="664BDB76" w14:textId="77777777" w:rsidR="00FD5C2F" w:rsidRDefault="00FD5C2F" w:rsidP="00FD5C2F">
      <w:pPr>
        <w:rPr>
          <w:lang w:val="en-US"/>
        </w:rPr>
      </w:pPr>
      <w:r>
        <w:rPr>
          <w:lang w:val="en-US"/>
        </w:rPr>
        <w:tab/>
        <w:t>Social Identity</w:t>
      </w:r>
      <w:r>
        <w:rPr>
          <w:lang w:val="en-US"/>
        </w:rPr>
        <w:tab/>
        <w:t>(M1)</w:t>
      </w:r>
      <w:r>
        <w:rPr>
          <w:lang w:val="en-US"/>
        </w:rPr>
        <w:tab/>
        <w:t>b</w:t>
      </w:r>
      <w:r w:rsidRPr="0071510A">
        <w:rPr>
          <w:vertAlign w:val="subscript"/>
          <w:lang w:val="en-US"/>
        </w:rPr>
        <w:t>1</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.12</w:t>
      </w:r>
      <w:r>
        <w:rPr>
          <w:lang w:val="en-US"/>
        </w:rPr>
        <w:tab/>
        <w:t>.08</w:t>
      </w:r>
      <w:r>
        <w:rPr>
          <w:lang w:val="en-US"/>
        </w:rPr>
        <w:tab/>
        <w:t>[-0.04, 0.29]</w:t>
      </w:r>
    </w:p>
    <w:p w14:paraId="072F2DD0" w14:textId="77777777" w:rsidR="00FD5C2F" w:rsidRPr="000E3AB4" w:rsidRDefault="00FD5C2F" w:rsidP="00FD5C2F">
      <w:pPr>
        <w:rPr>
          <w:i/>
          <w:lang w:val="en-US"/>
        </w:rPr>
      </w:pPr>
      <w:r w:rsidRPr="000E3AB4">
        <w:rPr>
          <w:i/>
          <w:lang w:val="en-US"/>
        </w:rPr>
        <w:t>Subsample</w:t>
      </w:r>
      <w:r w:rsidRPr="000E3AB4">
        <w:rPr>
          <w:i/>
          <w:lang w:val="en-US"/>
        </w:rPr>
        <w:tab/>
      </w:r>
      <w:r w:rsidRPr="000E3AB4">
        <w:rPr>
          <w:i/>
          <w:lang w:val="en-US"/>
        </w:rPr>
        <w:tab/>
      </w:r>
      <w:r w:rsidRPr="000E3AB4">
        <w:rPr>
          <w:i/>
          <w:lang w:val="en-US"/>
        </w:rPr>
        <w:tab/>
      </w:r>
      <w:r>
        <w:rPr>
          <w:lang w:val="en-US"/>
        </w:rPr>
        <w:t>b</w:t>
      </w:r>
      <w:r w:rsidRPr="0071510A">
        <w:rPr>
          <w:vertAlign w:val="subscript"/>
          <w:lang w:val="en-US"/>
        </w:rPr>
        <w:t>1</w:t>
      </w:r>
      <w:r>
        <w:rPr>
          <w:lang w:val="en-US"/>
        </w:rPr>
        <w:t xml:space="preserve"> </w:t>
      </w:r>
      <m:oMath>
        <m:r>
          <m:rPr>
            <m:sty m:val="bi"/>
          </m:rPr>
          <w:rPr>
            <w:rFonts w:ascii="Cambria Math" w:hAnsi="Cambria Math"/>
            <w:lang w:val="en-US"/>
          </w:rPr>
          <m:t>→</m:t>
        </m:r>
      </m:oMath>
      <w:r w:rsidRPr="000E3AB4">
        <w:rPr>
          <w:i/>
          <w:lang w:val="en-US"/>
        </w:rPr>
        <w:tab/>
      </w:r>
      <w:r w:rsidRPr="000E3AB4">
        <w:rPr>
          <w:i/>
          <w:lang w:val="en-US"/>
        </w:rPr>
        <w:tab/>
      </w:r>
      <w:r w:rsidRPr="000E3AB4">
        <w:rPr>
          <w:i/>
          <w:lang w:val="en-US"/>
        </w:rPr>
        <w:tab/>
        <w:t xml:space="preserve">           </w:t>
      </w:r>
      <w:r>
        <w:rPr>
          <w:i/>
          <w:lang w:val="en-US"/>
        </w:rPr>
        <w:t xml:space="preserve">  .15</w:t>
      </w:r>
      <w:r w:rsidRPr="000E3AB4">
        <w:rPr>
          <w:i/>
          <w:lang w:val="en-US"/>
        </w:rPr>
        <w:tab/>
        <w:t>.1</w:t>
      </w:r>
      <w:r>
        <w:rPr>
          <w:i/>
          <w:lang w:val="en-US"/>
        </w:rPr>
        <w:t>3</w:t>
      </w:r>
      <w:r w:rsidRPr="000E3AB4">
        <w:rPr>
          <w:i/>
          <w:lang w:val="en-US"/>
        </w:rPr>
        <w:tab/>
        <w:t>[-0.</w:t>
      </w:r>
      <w:r>
        <w:rPr>
          <w:i/>
          <w:lang w:val="en-US"/>
        </w:rPr>
        <w:t>11</w:t>
      </w:r>
      <w:r w:rsidRPr="000E3AB4">
        <w:rPr>
          <w:i/>
          <w:lang w:val="en-US"/>
        </w:rPr>
        <w:t>,  0.</w:t>
      </w:r>
      <w:r>
        <w:rPr>
          <w:i/>
          <w:lang w:val="en-US"/>
        </w:rPr>
        <w:t>41</w:t>
      </w:r>
      <w:r w:rsidRPr="000E3AB4">
        <w:rPr>
          <w:i/>
          <w:lang w:val="en-US"/>
        </w:rPr>
        <w:t>]</w:t>
      </w:r>
    </w:p>
    <w:p w14:paraId="37FD4647" w14:textId="77777777" w:rsidR="00FD5C2F" w:rsidRDefault="00FD5C2F" w:rsidP="00FD5C2F">
      <w:pPr>
        <w:rPr>
          <w:lang w:val="en-US"/>
        </w:rPr>
      </w:pPr>
      <w:r>
        <w:rPr>
          <w:lang w:val="en-US"/>
        </w:rPr>
        <w:tab/>
        <w:t xml:space="preserve">Collective Action </w:t>
      </w:r>
    </w:p>
    <w:p w14:paraId="0A7DD0BD" w14:textId="77777777" w:rsidR="00FD5C2F" w:rsidRDefault="00FD5C2F" w:rsidP="00FD5C2F">
      <w:pPr>
        <w:rPr>
          <w:lang w:val="en-US"/>
        </w:rPr>
      </w:pPr>
      <w:r>
        <w:rPr>
          <w:lang w:val="en-US"/>
        </w:rPr>
        <w:tab/>
        <w:t>Intentions</w:t>
      </w:r>
      <w:r>
        <w:rPr>
          <w:lang w:val="en-US"/>
        </w:rPr>
        <w:tab/>
        <w:t>(M2)</w:t>
      </w:r>
      <w:r>
        <w:rPr>
          <w:lang w:val="en-US"/>
        </w:rPr>
        <w:tab/>
        <w:t>b</w:t>
      </w:r>
      <w:r>
        <w:rPr>
          <w:vertAlign w:val="subscript"/>
          <w:lang w:val="en-US"/>
        </w:rPr>
        <w:t>2</w:t>
      </w:r>
      <w:r>
        <w:rPr>
          <w:lang w:val="en-US"/>
        </w:rPr>
        <w:t xml:space="preserve"> </w:t>
      </w:r>
      <m:oMath>
        <m:r>
          <m:rPr>
            <m:sty m:val="bi"/>
          </m:rPr>
          <w:rPr>
            <w:rFonts w:ascii="Cambria Math" w:hAnsi="Cambria Math"/>
            <w:lang w:val="en-US"/>
          </w:rPr>
          <m:t>→</m:t>
        </m:r>
      </m:oMath>
      <w:r>
        <w:rPr>
          <w:lang w:val="en-US"/>
        </w:rPr>
        <w:tab/>
        <w:t xml:space="preserve">   </w:t>
      </w:r>
      <w:r>
        <w:rPr>
          <w:lang w:val="en-US"/>
        </w:rPr>
        <w:tab/>
      </w:r>
      <w:r>
        <w:rPr>
          <w:lang w:val="en-US"/>
        </w:rPr>
        <w:tab/>
        <w:t xml:space="preserve">             .99**</w:t>
      </w:r>
      <w:r>
        <w:rPr>
          <w:lang w:val="en-US"/>
        </w:rPr>
        <w:tab/>
        <w:t>.06</w:t>
      </w:r>
      <w:r>
        <w:rPr>
          <w:lang w:val="en-US"/>
        </w:rPr>
        <w:tab/>
        <w:t>[ 0.87, 1.11]</w:t>
      </w:r>
    </w:p>
    <w:p w14:paraId="17BD85F4" w14:textId="77777777" w:rsidR="00FD5C2F" w:rsidRPr="000552CA" w:rsidRDefault="00FD5C2F" w:rsidP="00FD5C2F">
      <w:pPr>
        <w:rPr>
          <w:i/>
          <w:lang w:val="en-US"/>
        </w:rPr>
      </w:pPr>
      <w:r w:rsidRPr="000552CA">
        <w:rPr>
          <w:i/>
          <w:lang w:val="en-US"/>
        </w:rPr>
        <w:t>Subsample</w:t>
      </w:r>
      <w:r w:rsidRPr="000552CA">
        <w:rPr>
          <w:i/>
          <w:lang w:val="en-US"/>
        </w:rPr>
        <w:tab/>
      </w:r>
      <w:r w:rsidRPr="000552CA">
        <w:rPr>
          <w:i/>
          <w:lang w:val="en-US"/>
        </w:rPr>
        <w:tab/>
      </w:r>
      <w:r w:rsidRPr="000552CA">
        <w:rPr>
          <w:i/>
          <w:lang w:val="en-US"/>
        </w:rPr>
        <w:tab/>
      </w:r>
      <w:r>
        <w:rPr>
          <w:lang w:val="en-US"/>
        </w:rPr>
        <w:t>b</w:t>
      </w:r>
      <w:r>
        <w:rPr>
          <w:vertAlign w:val="subscript"/>
          <w:lang w:val="en-US"/>
        </w:rPr>
        <w:t>2</w:t>
      </w:r>
      <w:r>
        <w:rPr>
          <w:lang w:val="en-US"/>
        </w:rPr>
        <w:t xml:space="preserve"> </w:t>
      </w:r>
      <m:oMath>
        <m:r>
          <m:rPr>
            <m:sty m:val="bi"/>
          </m:rPr>
          <w:rPr>
            <w:rFonts w:ascii="Cambria Math" w:hAnsi="Cambria Math"/>
            <w:lang w:val="en-US"/>
          </w:rPr>
          <m:t>→</m:t>
        </m:r>
      </m:oMath>
      <w:r w:rsidRPr="000552CA">
        <w:rPr>
          <w:i/>
          <w:lang w:val="en-US"/>
        </w:rPr>
        <w:tab/>
      </w:r>
      <w:r w:rsidRPr="000552CA">
        <w:rPr>
          <w:i/>
          <w:lang w:val="en-US"/>
        </w:rPr>
        <w:tab/>
      </w:r>
      <w:r w:rsidRPr="000552CA">
        <w:rPr>
          <w:i/>
          <w:lang w:val="en-US"/>
        </w:rPr>
        <w:tab/>
        <w:t xml:space="preserve">       </w:t>
      </w:r>
      <w:r>
        <w:rPr>
          <w:i/>
          <w:lang w:val="en-US"/>
        </w:rPr>
        <w:t xml:space="preserve">  </w:t>
      </w:r>
      <w:r w:rsidRPr="000552CA">
        <w:rPr>
          <w:i/>
          <w:lang w:val="en-US"/>
        </w:rPr>
        <w:t xml:space="preserve">  </w:t>
      </w:r>
      <w:r>
        <w:rPr>
          <w:lang w:val="en-US"/>
        </w:rPr>
        <w:t xml:space="preserve">  .92</w:t>
      </w:r>
      <w:r w:rsidRPr="000552CA">
        <w:rPr>
          <w:i/>
          <w:lang w:val="en-US"/>
        </w:rPr>
        <w:t>**</w:t>
      </w:r>
      <w:r w:rsidRPr="000552CA">
        <w:rPr>
          <w:i/>
          <w:lang w:val="en-US"/>
        </w:rPr>
        <w:tab/>
        <w:t>.</w:t>
      </w:r>
      <w:r>
        <w:rPr>
          <w:i/>
          <w:lang w:val="en-US"/>
        </w:rPr>
        <w:t>11</w:t>
      </w:r>
      <w:r w:rsidRPr="000552CA">
        <w:rPr>
          <w:i/>
          <w:lang w:val="en-US"/>
        </w:rPr>
        <w:tab/>
        <w:t>[ 0.</w:t>
      </w:r>
      <w:r>
        <w:rPr>
          <w:i/>
          <w:lang w:val="en-US"/>
        </w:rPr>
        <w:t>71</w:t>
      </w:r>
      <w:r w:rsidRPr="000552CA">
        <w:rPr>
          <w:i/>
          <w:lang w:val="en-US"/>
        </w:rPr>
        <w:t>, 1.</w:t>
      </w:r>
      <w:r>
        <w:rPr>
          <w:i/>
          <w:lang w:val="en-US"/>
        </w:rPr>
        <w:t>13</w:t>
      </w:r>
      <w:r w:rsidRPr="000552CA">
        <w:rPr>
          <w:i/>
          <w:lang w:val="en-US"/>
        </w:rPr>
        <w:t>]</w:t>
      </w:r>
    </w:p>
    <w:p w14:paraId="5CC8AA52" w14:textId="77777777" w:rsidR="00FD5C2F" w:rsidRDefault="00FD5C2F" w:rsidP="00FD5C2F">
      <w:pPr>
        <w:rPr>
          <w:lang w:val="en-US"/>
        </w:rPr>
      </w:pPr>
      <w:r>
        <w:rPr>
          <w:lang w:val="en-US"/>
        </w:rPr>
        <w:t>__________________________________________________________________________</w:t>
      </w:r>
    </w:p>
    <w:p w14:paraId="193AECF9" w14:textId="77777777" w:rsidR="00FD5C2F" w:rsidRDefault="00FD5C2F" w:rsidP="00FD5C2F">
      <w:pPr>
        <w:rPr>
          <w:lang w:val="en-US"/>
        </w:rPr>
      </w:pPr>
      <w:r w:rsidRPr="00251BE2">
        <w:rPr>
          <w:i/>
          <w:lang w:val="en-US"/>
        </w:rPr>
        <w:t>Note:</w:t>
      </w:r>
      <w:r>
        <w:rPr>
          <w:lang w:val="en-US"/>
        </w:rPr>
        <w:t xml:space="preserve"> The tweet conditions were coded 0 for the no-tweet control, and 1 for the tweet condition. **</w:t>
      </w:r>
      <w:r w:rsidRPr="00F1398E">
        <w:rPr>
          <w:i/>
          <w:lang w:val="en-US"/>
        </w:rPr>
        <w:t>p</w:t>
      </w:r>
      <w:r>
        <w:rPr>
          <w:lang w:val="en-US"/>
        </w:rPr>
        <w:t xml:space="preserve">&lt; .01, * </w:t>
      </w:r>
      <w:r w:rsidRPr="00F1398E">
        <w:rPr>
          <w:i/>
          <w:lang w:val="en-US"/>
        </w:rPr>
        <w:t>p</w:t>
      </w:r>
      <w:r>
        <w:rPr>
          <w:lang w:val="en-US"/>
        </w:rPr>
        <w:t xml:space="preserve"> &lt; .05</w:t>
      </w:r>
    </w:p>
    <w:p w14:paraId="04A1D67D" w14:textId="77777777" w:rsidR="00FD5C2F" w:rsidRDefault="00FD5C2F" w:rsidP="00FD5C2F">
      <w:pPr>
        <w:rPr>
          <w:lang w:val="en-US"/>
        </w:rPr>
      </w:pPr>
      <w:r>
        <w:rPr>
          <w:lang w:val="en-US"/>
        </w:rPr>
        <w:br w:type="page"/>
      </w:r>
    </w:p>
    <w:p w14:paraId="4FAE3E91" w14:textId="3AE07760" w:rsidR="00FD5C2F" w:rsidRDefault="00FD5C2F" w:rsidP="00FD5C2F">
      <w:pPr>
        <w:rPr>
          <w:lang w:val="en-US"/>
        </w:rPr>
      </w:pPr>
      <w:r>
        <w:rPr>
          <w:lang w:val="en-US"/>
        </w:rPr>
        <w:lastRenderedPageBreak/>
        <w:t xml:space="preserve">Table 4. </w:t>
      </w:r>
      <w:r w:rsidRPr="00B82D4B">
        <w:rPr>
          <w:i/>
          <w:lang w:val="en-US"/>
        </w:rPr>
        <w:t xml:space="preserve">Summary of </w:t>
      </w:r>
      <w:r w:rsidR="009A7526">
        <w:rPr>
          <w:i/>
          <w:lang w:val="en-US"/>
        </w:rPr>
        <w:t>Moderated Mediation</w:t>
      </w:r>
      <w:r w:rsidRPr="00B82D4B">
        <w:rPr>
          <w:i/>
          <w:lang w:val="en-US"/>
        </w:rPr>
        <w:t xml:space="preserve"> by Validation</w:t>
      </w:r>
      <w:r>
        <w:rPr>
          <w:i/>
          <w:lang w:val="en-US"/>
        </w:rPr>
        <w:t xml:space="preserve"> for Full Sample and Subsample</w:t>
      </w:r>
      <w:r w:rsidRPr="00B82D4B">
        <w:rPr>
          <w:i/>
          <w:lang w:val="en-US"/>
        </w:rPr>
        <w:t>.</w:t>
      </w:r>
    </w:p>
    <w:p w14:paraId="6AA3339D" w14:textId="77777777" w:rsidR="00FD5C2F" w:rsidRDefault="00FD5C2F" w:rsidP="00FD5C2F">
      <w:pPr>
        <w:rPr>
          <w:lang w:val="en-US"/>
        </w:rPr>
      </w:pPr>
      <w:r>
        <w:rPr>
          <w:lang w:val="en-US"/>
        </w:rPr>
        <w:t>__________________________________________________________________________</w:t>
      </w:r>
    </w:p>
    <w:p w14:paraId="1200004E" w14:textId="77777777" w:rsidR="00FD5C2F" w:rsidRDefault="00FD5C2F" w:rsidP="00FD5C2F">
      <w:pPr>
        <w:rPr>
          <w:i/>
          <w:lang w:val="en-US"/>
        </w:rPr>
      </w:pPr>
      <w:r>
        <w:rPr>
          <w:lang w:val="en-US"/>
        </w:rPr>
        <w:t>Predictor</w:t>
      </w:r>
      <w:r>
        <w:rPr>
          <w:lang w:val="en-US"/>
        </w:rPr>
        <w:tab/>
      </w:r>
      <w:r>
        <w:rPr>
          <w:lang w:val="en-US"/>
        </w:rPr>
        <w:tab/>
      </w:r>
      <w:r>
        <w:rPr>
          <w:lang w:val="en-US"/>
        </w:rPr>
        <w:tab/>
      </w:r>
      <w:r>
        <w:rPr>
          <w:lang w:val="en-US"/>
        </w:rPr>
        <w:tab/>
      </w:r>
      <w:r>
        <w:rPr>
          <w:lang w:val="en-US"/>
        </w:rPr>
        <w:tab/>
      </w:r>
      <w:r>
        <w:rPr>
          <w:lang w:val="en-US"/>
        </w:rPr>
        <w:tab/>
      </w:r>
      <w:r>
        <w:rPr>
          <w:lang w:val="en-US"/>
        </w:rPr>
        <w:tab/>
      </w:r>
      <w:r w:rsidRPr="008C3335">
        <w:rPr>
          <w:i/>
          <w:lang w:val="en-US"/>
        </w:rPr>
        <w:t>B</w:t>
      </w:r>
      <w:r w:rsidRPr="008C3335">
        <w:rPr>
          <w:i/>
          <w:lang w:val="en-US"/>
        </w:rPr>
        <w:tab/>
        <w:t>SE</w:t>
      </w:r>
      <w:r w:rsidRPr="008C3335">
        <w:rPr>
          <w:i/>
          <w:lang w:val="en-US"/>
        </w:rPr>
        <w:tab/>
      </w:r>
      <w:r>
        <w:rPr>
          <w:i/>
          <w:lang w:val="en-US"/>
        </w:rPr>
        <w:t xml:space="preserve">     </w:t>
      </w:r>
      <w:r w:rsidRPr="008C3335">
        <w:rPr>
          <w:i/>
          <w:lang w:val="en-US"/>
        </w:rPr>
        <w:t>CI</w:t>
      </w:r>
    </w:p>
    <w:p w14:paraId="251863E3" w14:textId="77777777" w:rsidR="00FD5C2F" w:rsidRDefault="00FD5C2F" w:rsidP="00FD5C2F">
      <w:pPr>
        <w:rPr>
          <w:lang w:val="en-US"/>
        </w:rPr>
      </w:pPr>
      <w:r>
        <w:rPr>
          <w:lang w:val="en-US"/>
        </w:rPr>
        <w:t>__________________________________________________________________________</w:t>
      </w:r>
    </w:p>
    <w:p w14:paraId="33BCD41B" w14:textId="77777777" w:rsidR="00FD5C2F" w:rsidRDefault="00FD5C2F" w:rsidP="00FD5C2F">
      <w:pPr>
        <w:rPr>
          <w:b/>
          <w:lang w:val="en-US"/>
        </w:rPr>
      </w:pPr>
      <w:r w:rsidRPr="008C3335">
        <w:rPr>
          <w:b/>
          <w:lang w:val="en-US"/>
        </w:rPr>
        <w:t>Outcome: Social Identity (Mediator 1)</w:t>
      </w:r>
    </w:p>
    <w:p w14:paraId="6E21E513" w14:textId="77777777" w:rsidR="00FD5C2F" w:rsidRDefault="00FD5C2F" w:rsidP="00FD5C2F">
      <w:pPr>
        <w:rPr>
          <w:b/>
          <w:lang w:val="en-US"/>
        </w:rPr>
      </w:pPr>
      <w:r>
        <w:rPr>
          <w:b/>
          <w:lang w:val="en-US"/>
        </w:rPr>
        <w:tab/>
      </w:r>
      <w:r>
        <w:rPr>
          <w:b/>
          <w:lang w:val="en-US"/>
        </w:rPr>
        <w:tab/>
      </w:r>
      <w:r>
        <w:rPr>
          <w:b/>
          <w:lang w:val="en-US"/>
        </w:rPr>
        <w:tab/>
      </w:r>
      <w:r>
        <w:rPr>
          <w:b/>
          <w:lang w:val="en-US"/>
        </w:rPr>
        <w:tab/>
        <w:t>Path</w:t>
      </w:r>
    </w:p>
    <w:p w14:paraId="255DFEDE" w14:textId="77777777" w:rsidR="00FD5C2F" w:rsidRDefault="00FD5C2F" w:rsidP="00FD5C2F">
      <w:pPr>
        <w:rPr>
          <w:lang w:val="en-US"/>
        </w:rPr>
      </w:pPr>
      <w:r>
        <w:rPr>
          <w:b/>
          <w:lang w:val="en-US"/>
        </w:rPr>
        <w:tab/>
      </w:r>
      <w:r>
        <w:rPr>
          <w:lang w:val="en-US"/>
        </w:rPr>
        <w:t>Tweet</w:t>
      </w:r>
      <w:r>
        <w:rPr>
          <w:lang w:val="en-US"/>
        </w:rPr>
        <w:tab/>
        <w:t>(X)</w:t>
      </w:r>
      <w:r>
        <w:rPr>
          <w:lang w:val="en-US"/>
        </w:rPr>
        <w:tab/>
      </w:r>
      <w:r>
        <w:rPr>
          <w:lang w:val="en-US"/>
        </w:rPr>
        <w:tab/>
        <w:t>a</w:t>
      </w:r>
      <w:r w:rsidRPr="00851F3E">
        <w:rPr>
          <w:vertAlign w:val="subscript"/>
          <w:lang w:val="en-US"/>
        </w:rPr>
        <w:t>11</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.16**</w:t>
      </w:r>
      <w:r>
        <w:rPr>
          <w:lang w:val="en-US"/>
        </w:rPr>
        <w:tab/>
        <w:t>.03</w:t>
      </w:r>
      <w:r>
        <w:rPr>
          <w:lang w:val="en-US"/>
        </w:rPr>
        <w:tab/>
        <w:t>[ 0.07, 0.25]</w:t>
      </w:r>
    </w:p>
    <w:p w14:paraId="220752F5" w14:textId="77777777" w:rsidR="00FD5C2F" w:rsidRPr="00BC3DF6" w:rsidRDefault="00FD5C2F" w:rsidP="00FD5C2F">
      <w:pPr>
        <w:rPr>
          <w:i/>
          <w:lang w:val="en-US"/>
        </w:rPr>
      </w:pPr>
      <w:r w:rsidRPr="00BC3DF6">
        <w:rPr>
          <w:i/>
          <w:lang w:val="en-US"/>
        </w:rPr>
        <w:t>Subsample</w:t>
      </w:r>
      <w:r w:rsidRPr="00BC3DF6">
        <w:rPr>
          <w:i/>
          <w:lang w:val="en-US"/>
        </w:rPr>
        <w:tab/>
      </w:r>
      <w:r w:rsidRPr="00BC3DF6">
        <w:rPr>
          <w:i/>
          <w:lang w:val="en-US"/>
        </w:rPr>
        <w:tab/>
      </w:r>
      <w:r w:rsidRPr="00BC3DF6">
        <w:rPr>
          <w:i/>
          <w:lang w:val="en-US"/>
        </w:rPr>
        <w:tab/>
      </w:r>
      <w:r>
        <w:rPr>
          <w:lang w:val="en-US"/>
        </w:rPr>
        <w:t>a</w:t>
      </w:r>
      <w:r w:rsidRPr="00851F3E">
        <w:rPr>
          <w:vertAlign w:val="subscript"/>
          <w:lang w:val="en-US"/>
        </w:rPr>
        <w:t>11</w:t>
      </w:r>
      <w:r>
        <w:rPr>
          <w:lang w:val="en-US"/>
        </w:rPr>
        <w:t xml:space="preserve"> </w:t>
      </w:r>
      <m:oMath>
        <m:r>
          <m:rPr>
            <m:sty m:val="bi"/>
          </m:rPr>
          <w:rPr>
            <w:rFonts w:ascii="Cambria Math" w:hAnsi="Cambria Math"/>
            <w:lang w:val="en-US"/>
          </w:rPr>
          <m:t>→</m:t>
        </m:r>
      </m:oMath>
      <w:r w:rsidRPr="00BC3DF6">
        <w:rPr>
          <w:i/>
          <w:lang w:val="en-US"/>
        </w:rPr>
        <w:tab/>
      </w:r>
      <w:r w:rsidRPr="00BC3DF6">
        <w:rPr>
          <w:i/>
          <w:lang w:val="en-US"/>
        </w:rPr>
        <w:tab/>
      </w:r>
      <w:r w:rsidRPr="00BC3DF6">
        <w:rPr>
          <w:i/>
          <w:lang w:val="en-US"/>
        </w:rPr>
        <w:tab/>
      </w:r>
      <w:r w:rsidRPr="00BC3DF6">
        <w:rPr>
          <w:i/>
          <w:lang w:val="en-US"/>
        </w:rPr>
        <w:tab/>
        <w:t>.</w:t>
      </w:r>
      <w:r>
        <w:rPr>
          <w:i/>
          <w:lang w:val="en-US"/>
        </w:rPr>
        <w:t>24**</w:t>
      </w:r>
      <w:r w:rsidRPr="00BC3DF6">
        <w:rPr>
          <w:i/>
          <w:lang w:val="en-US"/>
        </w:rPr>
        <w:tab/>
        <w:t>.0</w:t>
      </w:r>
      <w:r>
        <w:rPr>
          <w:i/>
          <w:lang w:val="en-US"/>
        </w:rPr>
        <w:t>8</w:t>
      </w:r>
      <w:r w:rsidRPr="00BC3DF6">
        <w:rPr>
          <w:i/>
          <w:lang w:val="en-US"/>
        </w:rPr>
        <w:tab/>
        <w:t>[</w:t>
      </w:r>
      <w:r>
        <w:rPr>
          <w:i/>
          <w:lang w:val="en-US"/>
        </w:rPr>
        <w:t xml:space="preserve"> </w:t>
      </w:r>
      <w:r w:rsidRPr="00BC3DF6">
        <w:rPr>
          <w:i/>
          <w:lang w:val="en-US"/>
        </w:rPr>
        <w:t>0.0</w:t>
      </w:r>
      <w:r>
        <w:rPr>
          <w:i/>
          <w:lang w:val="en-US"/>
        </w:rPr>
        <w:t>9</w:t>
      </w:r>
      <w:r w:rsidRPr="00BC3DF6">
        <w:rPr>
          <w:i/>
          <w:lang w:val="en-US"/>
        </w:rPr>
        <w:t>, 0.</w:t>
      </w:r>
      <w:r>
        <w:rPr>
          <w:i/>
          <w:lang w:val="en-US"/>
        </w:rPr>
        <w:t>40</w:t>
      </w:r>
      <w:r w:rsidRPr="00BC3DF6">
        <w:rPr>
          <w:i/>
          <w:lang w:val="en-US"/>
        </w:rPr>
        <w:t>]</w:t>
      </w:r>
    </w:p>
    <w:p w14:paraId="0E063F59" w14:textId="77777777" w:rsidR="00FD5C2F" w:rsidRDefault="00FD5C2F" w:rsidP="00FD5C2F">
      <w:pPr>
        <w:rPr>
          <w:rFonts w:eastAsiaTheme="minorEastAsia"/>
          <w:lang w:val="en-US"/>
        </w:rPr>
      </w:pPr>
      <w:r>
        <w:rPr>
          <w:lang w:val="en-US"/>
        </w:rPr>
        <w:tab/>
        <w:t>Validation (W)</w:t>
      </w:r>
      <w:r>
        <w:rPr>
          <w:lang w:val="en-US"/>
        </w:rPr>
        <w:tab/>
      </w:r>
      <w:r>
        <w:rPr>
          <w:lang w:val="en-US"/>
        </w:rPr>
        <w:tab/>
        <w:t>a</w:t>
      </w:r>
      <w:r w:rsidRPr="00203433">
        <w:rPr>
          <w:vertAlign w:val="subscript"/>
          <w:lang w:val="en-US"/>
        </w:rPr>
        <w:t>21</w:t>
      </w:r>
      <w:r>
        <w:rPr>
          <w:vertAlign w:val="subscript"/>
          <w:lang w:val="en-US"/>
        </w:rPr>
        <w:t xml:space="preserve"> </w:t>
      </w:r>
      <m:oMath>
        <m:r>
          <m:rPr>
            <m:sty m:val="bi"/>
          </m:rPr>
          <w:rPr>
            <w:rFonts w:ascii="Cambria Math" w:hAnsi="Cambria Math"/>
            <w:lang w:val="en-US"/>
          </w:rPr>
          <m:t>→</m:t>
        </m:r>
      </m:oMath>
      <w:r>
        <w:rPr>
          <w:rFonts w:eastAsiaTheme="minorEastAsia"/>
          <w:b/>
          <w:lang w:val="en-US"/>
        </w:rPr>
        <w:tab/>
      </w:r>
      <w:r>
        <w:rPr>
          <w:rFonts w:eastAsiaTheme="minorEastAsia"/>
          <w:b/>
          <w:lang w:val="en-US"/>
        </w:rPr>
        <w:tab/>
      </w:r>
      <w:r>
        <w:rPr>
          <w:rFonts w:eastAsiaTheme="minorEastAsia"/>
          <w:b/>
          <w:lang w:val="en-US"/>
        </w:rPr>
        <w:tab/>
      </w:r>
      <w:r w:rsidRPr="00203433">
        <w:rPr>
          <w:rFonts w:eastAsiaTheme="minorEastAsia"/>
          <w:lang w:val="en-US"/>
        </w:rPr>
        <w:t xml:space="preserve">            </w:t>
      </w:r>
      <w:r>
        <w:rPr>
          <w:rFonts w:eastAsiaTheme="minorEastAsia"/>
          <w:lang w:val="en-US"/>
        </w:rPr>
        <w:t xml:space="preserve">  </w:t>
      </w:r>
      <w:r w:rsidRPr="00203433">
        <w:rPr>
          <w:rFonts w:eastAsiaTheme="minorEastAsia"/>
          <w:lang w:val="en-US"/>
        </w:rPr>
        <w:t>.01</w:t>
      </w:r>
      <w:r w:rsidRPr="00203433">
        <w:rPr>
          <w:rFonts w:eastAsiaTheme="minorEastAsia"/>
          <w:lang w:val="en-US"/>
        </w:rPr>
        <w:tab/>
        <w:t>.</w:t>
      </w:r>
      <w:r>
        <w:rPr>
          <w:rFonts w:eastAsiaTheme="minorEastAsia"/>
          <w:lang w:val="en-US"/>
        </w:rPr>
        <w:t>03</w:t>
      </w:r>
      <w:r>
        <w:rPr>
          <w:rFonts w:eastAsiaTheme="minorEastAsia"/>
          <w:lang w:val="en-US"/>
        </w:rPr>
        <w:tab/>
        <w:t>[-0.06, 0.07]</w:t>
      </w:r>
    </w:p>
    <w:p w14:paraId="20B8F19B" w14:textId="77777777" w:rsidR="00FD5C2F" w:rsidRPr="00BC3DF6" w:rsidRDefault="00FD5C2F" w:rsidP="00FD5C2F">
      <w:pPr>
        <w:rPr>
          <w:rFonts w:eastAsiaTheme="minorEastAsia"/>
          <w:i/>
          <w:lang w:val="en-US"/>
        </w:rPr>
      </w:pPr>
      <w:r w:rsidRPr="00BC3DF6">
        <w:rPr>
          <w:rFonts w:eastAsiaTheme="minorEastAsia"/>
          <w:i/>
          <w:lang w:val="en-US"/>
        </w:rPr>
        <w:t>Subsample</w:t>
      </w:r>
      <w:r w:rsidRPr="00BC3DF6">
        <w:rPr>
          <w:rFonts w:eastAsiaTheme="minorEastAsia"/>
          <w:i/>
          <w:lang w:val="en-US"/>
        </w:rPr>
        <w:tab/>
      </w:r>
      <w:r w:rsidRPr="00BC3DF6">
        <w:rPr>
          <w:rFonts w:eastAsiaTheme="minorEastAsia"/>
          <w:i/>
          <w:lang w:val="en-US"/>
        </w:rPr>
        <w:tab/>
      </w:r>
      <w:r w:rsidRPr="00BC3DF6">
        <w:rPr>
          <w:rFonts w:eastAsiaTheme="minorEastAsia"/>
          <w:i/>
          <w:lang w:val="en-US"/>
        </w:rPr>
        <w:tab/>
      </w:r>
      <w:r>
        <w:rPr>
          <w:lang w:val="en-US"/>
        </w:rPr>
        <w:t>a</w:t>
      </w:r>
      <w:r w:rsidRPr="00203433">
        <w:rPr>
          <w:vertAlign w:val="subscript"/>
          <w:lang w:val="en-US"/>
        </w:rPr>
        <w:t>21</w:t>
      </w:r>
      <w:r>
        <w:rPr>
          <w:vertAlign w:val="subscript"/>
          <w:lang w:val="en-US"/>
        </w:rPr>
        <w:t xml:space="preserve"> </w:t>
      </w:r>
      <m:oMath>
        <m:r>
          <m:rPr>
            <m:sty m:val="bi"/>
          </m:rPr>
          <w:rPr>
            <w:rFonts w:ascii="Cambria Math" w:hAnsi="Cambria Math"/>
            <w:lang w:val="en-US"/>
          </w:rPr>
          <m:t>→</m:t>
        </m:r>
      </m:oMath>
      <w:r w:rsidRPr="00BC3DF6">
        <w:rPr>
          <w:rFonts w:eastAsiaTheme="minorEastAsia"/>
          <w:i/>
          <w:lang w:val="en-US"/>
        </w:rPr>
        <w:tab/>
      </w:r>
      <w:r w:rsidRPr="00BC3DF6">
        <w:rPr>
          <w:rFonts w:eastAsiaTheme="minorEastAsia"/>
          <w:i/>
          <w:lang w:val="en-US"/>
        </w:rPr>
        <w:tab/>
      </w:r>
      <w:r w:rsidRPr="00BC3DF6">
        <w:rPr>
          <w:rFonts w:eastAsiaTheme="minorEastAsia"/>
          <w:i/>
          <w:lang w:val="en-US"/>
        </w:rPr>
        <w:tab/>
      </w:r>
      <w:r w:rsidRPr="00BC3DF6">
        <w:rPr>
          <w:rFonts w:eastAsiaTheme="minorEastAsia"/>
          <w:i/>
          <w:lang w:val="en-US"/>
        </w:rPr>
        <w:tab/>
        <w:t>.0</w:t>
      </w:r>
      <w:r>
        <w:rPr>
          <w:rFonts w:eastAsiaTheme="minorEastAsia"/>
          <w:i/>
          <w:lang w:val="en-US"/>
        </w:rPr>
        <w:t>7</w:t>
      </w:r>
      <w:r w:rsidRPr="00BC3DF6">
        <w:rPr>
          <w:rFonts w:eastAsiaTheme="minorEastAsia"/>
          <w:i/>
          <w:lang w:val="en-US"/>
        </w:rPr>
        <w:tab/>
        <w:t>.0</w:t>
      </w:r>
      <w:r>
        <w:rPr>
          <w:rFonts w:eastAsiaTheme="minorEastAsia"/>
          <w:i/>
          <w:lang w:val="en-US"/>
        </w:rPr>
        <w:t>6</w:t>
      </w:r>
      <w:r w:rsidRPr="00BC3DF6">
        <w:rPr>
          <w:rFonts w:eastAsiaTheme="minorEastAsia"/>
          <w:i/>
          <w:lang w:val="en-US"/>
        </w:rPr>
        <w:tab/>
        <w:t>[-0.0</w:t>
      </w:r>
      <w:r>
        <w:rPr>
          <w:rFonts w:eastAsiaTheme="minorEastAsia"/>
          <w:i/>
          <w:lang w:val="en-US"/>
        </w:rPr>
        <w:t>4</w:t>
      </w:r>
      <w:r w:rsidRPr="00BC3DF6">
        <w:rPr>
          <w:rFonts w:eastAsiaTheme="minorEastAsia"/>
          <w:i/>
          <w:lang w:val="en-US"/>
        </w:rPr>
        <w:t>, 0.1</w:t>
      </w:r>
      <w:r>
        <w:rPr>
          <w:rFonts w:eastAsiaTheme="minorEastAsia"/>
          <w:i/>
          <w:lang w:val="en-US"/>
        </w:rPr>
        <w:t>9</w:t>
      </w:r>
      <w:r w:rsidRPr="00BC3DF6">
        <w:rPr>
          <w:rFonts w:eastAsiaTheme="minorEastAsia"/>
          <w:i/>
          <w:lang w:val="en-US"/>
        </w:rPr>
        <w:t>]</w:t>
      </w:r>
    </w:p>
    <w:p w14:paraId="72198A97" w14:textId="77777777" w:rsidR="00FD5C2F" w:rsidRDefault="00FD5C2F" w:rsidP="00FD5C2F">
      <w:pPr>
        <w:rPr>
          <w:rFonts w:eastAsiaTheme="minorEastAsia"/>
          <w:lang w:val="en-US"/>
        </w:rPr>
      </w:pPr>
      <w:r>
        <w:rPr>
          <w:rFonts w:eastAsiaTheme="minorEastAsia"/>
          <w:lang w:val="en-US"/>
        </w:rPr>
        <w:tab/>
        <w:t>X  * W</w:t>
      </w:r>
      <w:r w:rsidRPr="00203433">
        <w:rPr>
          <w:rFonts w:eastAsiaTheme="minorEastAsia"/>
          <w:lang w:val="en-US"/>
        </w:rPr>
        <w:tab/>
      </w:r>
      <w:r>
        <w:rPr>
          <w:rFonts w:eastAsiaTheme="minorEastAsia"/>
          <w:lang w:val="en-US"/>
        </w:rPr>
        <w:tab/>
      </w:r>
      <w:r>
        <w:rPr>
          <w:rFonts w:eastAsiaTheme="minorEastAsia"/>
          <w:lang w:val="en-US"/>
        </w:rPr>
        <w:tab/>
        <w:t>a</w:t>
      </w:r>
      <w:r w:rsidRPr="00203433">
        <w:rPr>
          <w:rFonts w:eastAsiaTheme="minorEastAsia"/>
          <w:vertAlign w:val="subscript"/>
          <w:lang w:val="en-US"/>
        </w:rPr>
        <w:t>31</w:t>
      </w:r>
      <w:r>
        <w:rPr>
          <w:rFonts w:eastAsiaTheme="minorEastAsia"/>
          <w:lang w:val="en-US"/>
        </w:rPr>
        <w:t xml:space="preserve"> </w:t>
      </w:r>
      <m:oMath>
        <m:r>
          <m:rPr>
            <m:sty m:val="bi"/>
          </m:rPr>
          <w:rPr>
            <w:rFonts w:ascii="Cambria Math" w:hAnsi="Cambria Math"/>
            <w:lang w:val="en-US"/>
          </w:rPr>
          <m:t>→</m:t>
        </m:r>
      </m:oMath>
      <w:r>
        <w:rPr>
          <w:rFonts w:eastAsiaTheme="minorEastAsia"/>
          <w:b/>
          <w:lang w:val="en-US"/>
        </w:rPr>
        <w:tab/>
      </w:r>
      <w:r w:rsidRPr="00203433">
        <w:rPr>
          <w:rFonts w:eastAsiaTheme="minorEastAsia"/>
          <w:lang w:val="en-US"/>
        </w:rPr>
        <w:tab/>
      </w:r>
      <w:r w:rsidRPr="00203433">
        <w:rPr>
          <w:rFonts w:eastAsiaTheme="minorEastAsia"/>
          <w:lang w:val="en-US"/>
        </w:rPr>
        <w:tab/>
      </w:r>
      <w:r w:rsidRPr="00203433">
        <w:rPr>
          <w:rFonts w:eastAsiaTheme="minorEastAsia"/>
          <w:lang w:val="en-US"/>
        </w:rPr>
        <w:tab/>
        <w:t>.</w:t>
      </w:r>
      <w:r>
        <w:rPr>
          <w:rFonts w:eastAsiaTheme="minorEastAsia"/>
          <w:lang w:val="en-US"/>
        </w:rPr>
        <w:t>06</w:t>
      </w:r>
      <w:r>
        <w:rPr>
          <w:rFonts w:eastAsiaTheme="minorEastAsia"/>
          <w:lang w:val="en-US"/>
        </w:rPr>
        <w:tab/>
        <w:t>.05</w:t>
      </w:r>
      <w:r>
        <w:rPr>
          <w:rFonts w:eastAsiaTheme="minorEastAsia"/>
          <w:lang w:val="en-US"/>
        </w:rPr>
        <w:tab/>
        <w:t>[-0.04, 0.15]</w:t>
      </w:r>
    </w:p>
    <w:p w14:paraId="58E6C767" w14:textId="77777777" w:rsidR="00FD5C2F" w:rsidRPr="00BC3DF6" w:rsidRDefault="00FD5C2F" w:rsidP="00FD5C2F">
      <w:pPr>
        <w:rPr>
          <w:i/>
          <w:lang w:val="en-US"/>
        </w:rPr>
      </w:pPr>
      <w:r w:rsidRPr="00BC3DF6">
        <w:rPr>
          <w:i/>
          <w:lang w:val="en-US"/>
        </w:rPr>
        <w:t>Subsample</w:t>
      </w:r>
      <w:r w:rsidRPr="00BC3DF6">
        <w:rPr>
          <w:i/>
          <w:lang w:val="en-US"/>
        </w:rPr>
        <w:tab/>
      </w:r>
      <w:r w:rsidRPr="00BC3DF6">
        <w:rPr>
          <w:i/>
          <w:lang w:val="en-US"/>
        </w:rPr>
        <w:tab/>
      </w:r>
      <w:r w:rsidRPr="00BC3DF6">
        <w:rPr>
          <w:i/>
          <w:lang w:val="en-US"/>
        </w:rPr>
        <w:tab/>
      </w:r>
      <w:r>
        <w:rPr>
          <w:rFonts w:eastAsiaTheme="minorEastAsia"/>
          <w:lang w:val="en-US"/>
        </w:rPr>
        <w:t>a</w:t>
      </w:r>
      <w:r w:rsidRPr="00203433">
        <w:rPr>
          <w:rFonts w:eastAsiaTheme="minorEastAsia"/>
          <w:vertAlign w:val="subscript"/>
          <w:lang w:val="en-US"/>
        </w:rPr>
        <w:t>31</w:t>
      </w:r>
      <w:r>
        <w:rPr>
          <w:rFonts w:eastAsiaTheme="minorEastAsia"/>
          <w:lang w:val="en-US"/>
        </w:rPr>
        <w:t xml:space="preserve"> </w:t>
      </w:r>
      <m:oMath>
        <m:r>
          <m:rPr>
            <m:sty m:val="bi"/>
          </m:rPr>
          <w:rPr>
            <w:rFonts w:ascii="Cambria Math" w:hAnsi="Cambria Math"/>
            <w:lang w:val="en-US"/>
          </w:rPr>
          <m:t>→</m:t>
        </m:r>
      </m:oMath>
      <w:r w:rsidRPr="00BC3DF6">
        <w:rPr>
          <w:i/>
          <w:lang w:val="en-US"/>
        </w:rPr>
        <w:tab/>
      </w:r>
      <w:r w:rsidRPr="00BC3DF6">
        <w:rPr>
          <w:i/>
          <w:lang w:val="en-US"/>
        </w:rPr>
        <w:tab/>
      </w:r>
      <w:r w:rsidRPr="00BC3DF6">
        <w:rPr>
          <w:i/>
          <w:lang w:val="en-US"/>
        </w:rPr>
        <w:tab/>
      </w:r>
      <w:r>
        <w:rPr>
          <w:i/>
          <w:lang w:val="en-US"/>
        </w:rPr>
        <w:t xml:space="preserve">            -.00</w:t>
      </w:r>
      <w:r w:rsidRPr="00BC3DF6">
        <w:rPr>
          <w:i/>
          <w:lang w:val="en-US"/>
        </w:rPr>
        <w:tab/>
        <w:t>.0</w:t>
      </w:r>
      <w:r>
        <w:rPr>
          <w:i/>
          <w:lang w:val="en-US"/>
        </w:rPr>
        <w:t>9</w:t>
      </w:r>
      <w:r w:rsidRPr="00BC3DF6">
        <w:rPr>
          <w:i/>
          <w:lang w:val="en-US"/>
        </w:rPr>
        <w:tab/>
        <w:t>[-0.</w:t>
      </w:r>
      <w:r>
        <w:rPr>
          <w:i/>
          <w:lang w:val="en-US"/>
        </w:rPr>
        <w:t>17</w:t>
      </w:r>
      <w:r w:rsidRPr="00BC3DF6">
        <w:rPr>
          <w:i/>
          <w:lang w:val="en-US"/>
        </w:rPr>
        <w:t>, 0.</w:t>
      </w:r>
      <w:r>
        <w:rPr>
          <w:i/>
          <w:lang w:val="en-US"/>
        </w:rPr>
        <w:t>17</w:t>
      </w:r>
      <w:r w:rsidRPr="00BC3DF6">
        <w:rPr>
          <w:i/>
          <w:lang w:val="en-US"/>
        </w:rPr>
        <w:t>]</w:t>
      </w:r>
    </w:p>
    <w:p w14:paraId="287CA0B2" w14:textId="77777777" w:rsidR="00FD5C2F" w:rsidRDefault="00FD5C2F" w:rsidP="00FD5C2F">
      <w:pPr>
        <w:rPr>
          <w:b/>
          <w:lang w:val="en-US"/>
        </w:rPr>
      </w:pPr>
      <w:r w:rsidRPr="008C3335">
        <w:rPr>
          <w:b/>
          <w:lang w:val="en-US"/>
        </w:rPr>
        <w:t>Outcome: Collective Action Intentions (Mediator 2)</w:t>
      </w:r>
    </w:p>
    <w:p w14:paraId="502DA42E" w14:textId="77777777" w:rsidR="00FD5C2F" w:rsidRDefault="00FD5C2F" w:rsidP="00FD5C2F">
      <w:pPr>
        <w:rPr>
          <w:lang w:val="en-US"/>
        </w:rPr>
      </w:pPr>
      <w:r>
        <w:rPr>
          <w:b/>
          <w:lang w:val="en-US"/>
        </w:rPr>
        <w:tab/>
      </w:r>
      <w:r>
        <w:rPr>
          <w:lang w:val="en-US"/>
        </w:rPr>
        <w:t>Tweet</w:t>
      </w:r>
      <w:r>
        <w:rPr>
          <w:lang w:val="en-US"/>
        </w:rPr>
        <w:tab/>
        <w:t>(X)</w:t>
      </w:r>
      <w:r>
        <w:rPr>
          <w:lang w:val="en-US"/>
        </w:rPr>
        <w:tab/>
      </w:r>
      <w:r>
        <w:rPr>
          <w:lang w:val="en-US"/>
        </w:rPr>
        <w:tab/>
        <w:t>a</w:t>
      </w:r>
      <w:r w:rsidRPr="00E20AB5">
        <w:rPr>
          <w:vertAlign w:val="subscript"/>
          <w:lang w:val="en-US"/>
        </w:rPr>
        <w:t>12</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.07</w:t>
      </w:r>
      <w:r>
        <w:rPr>
          <w:lang w:val="en-US"/>
        </w:rPr>
        <w:tab/>
        <w:t>.06</w:t>
      </w:r>
      <w:r>
        <w:rPr>
          <w:lang w:val="en-US"/>
        </w:rPr>
        <w:tab/>
        <w:t>[-0.04, 0.18]</w:t>
      </w:r>
    </w:p>
    <w:p w14:paraId="0200588C" w14:textId="77777777" w:rsidR="00FD5C2F" w:rsidRPr="00BC3DF6" w:rsidRDefault="00FD5C2F" w:rsidP="00FD5C2F">
      <w:pPr>
        <w:rPr>
          <w:i/>
          <w:lang w:val="en-US"/>
        </w:rPr>
      </w:pPr>
      <w:r w:rsidRPr="00BC3DF6">
        <w:rPr>
          <w:i/>
          <w:lang w:val="en-US"/>
        </w:rPr>
        <w:t>Subsample</w:t>
      </w:r>
      <w:r w:rsidRPr="00BC3DF6">
        <w:rPr>
          <w:i/>
          <w:lang w:val="en-US"/>
        </w:rPr>
        <w:tab/>
      </w:r>
      <w:r w:rsidRPr="00BC3DF6">
        <w:rPr>
          <w:i/>
          <w:lang w:val="en-US"/>
        </w:rPr>
        <w:tab/>
      </w:r>
      <w:r w:rsidRPr="00BC3DF6">
        <w:rPr>
          <w:i/>
          <w:lang w:val="en-US"/>
        </w:rPr>
        <w:tab/>
      </w:r>
      <w:r>
        <w:rPr>
          <w:lang w:val="en-US"/>
        </w:rPr>
        <w:t>a</w:t>
      </w:r>
      <w:r w:rsidRPr="00E20AB5">
        <w:rPr>
          <w:vertAlign w:val="subscript"/>
          <w:lang w:val="en-US"/>
        </w:rPr>
        <w:t>12</w:t>
      </w:r>
      <w:r>
        <w:rPr>
          <w:lang w:val="en-US"/>
        </w:rPr>
        <w:t xml:space="preserve"> </w:t>
      </w:r>
      <m:oMath>
        <m:r>
          <m:rPr>
            <m:sty m:val="bi"/>
          </m:rPr>
          <w:rPr>
            <w:rFonts w:ascii="Cambria Math" w:hAnsi="Cambria Math"/>
            <w:lang w:val="en-US"/>
          </w:rPr>
          <m:t>→</m:t>
        </m:r>
      </m:oMath>
      <w:r w:rsidRPr="00BC3DF6">
        <w:rPr>
          <w:i/>
          <w:lang w:val="en-US"/>
        </w:rPr>
        <w:tab/>
      </w:r>
      <w:r w:rsidRPr="00BC3DF6">
        <w:rPr>
          <w:i/>
          <w:lang w:val="en-US"/>
        </w:rPr>
        <w:tab/>
      </w:r>
      <w:r w:rsidRPr="00BC3DF6">
        <w:rPr>
          <w:i/>
          <w:lang w:val="en-US"/>
        </w:rPr>
        <w:tab/>
      </w:r>
      <w:r w:rsidRPr="00BC3DF6">
        <w:rPr>
          <w:i/>
          <w:lang w:val="en-US"/>
        </w:rPr>
        <w:tab/>
        <w:t>.</w:t>
      </w:r>
      <w:r>
        <w:rPr>
          <w:i/>
          <w:lang w:val="en-US"/>
        </w:rPr>
        <w:t>03</w:t>
      </w:r>
      <w:r w:rsidRPr="00BC3DF6">
        <w:rPr>
          <w:i/>
          <w:lang w:val="en-US"/>
        </w:rPr>
        <w:tab/>
        <w:t>.0</w:t>
      </w:r>
      <w:r>
        <w:rPr>
          <w:i/>
          <w:lang w:val="en-US"/>
        </w:rPr>
        <w:t>9</w:t>
      </w:r>
      <w:r w:rsidRPr="00BC3DF6">
        <w:rPr>
          <w:i/>
          <w:lang w:val="en-US"/>
        </w:rPr>
        <w:tab/>
        <w:t>[</w:t>
      </w:r>
      <w:r>
        <w:rPr>
          <w:i/>
          <w:lang w:val="en-US"/>
        </w:rPr>
        <w:t>-</w:t>
      </w:r>
      <w:r w:rsidRPr="00BC3DF6">
        <w:rPr>
          <w:i/>
          <w:lang w:val="en-US"/>
        </w:rPr>
        <w:t>0.</w:t>
      </w:r>
      <w:r>
        <w:rPr>
          <w:i/>
          <w:lang w:val="en-US"/>
        </w:rPr>
        <w:t>14</w:t>
      </w:r>
      <w:r w:rsidRPr="00BC3DF6">
        <w:rPr>
          <w:i/>
          <w:lang w:val="en-US"/>
        </w:rPr>
        <w:t>, 0.</w:t>
      </w:r>
      <w:r>
        <w:rPr>
          <w:i/>
          <w:lang w:val="en-US"/>
        </w:rPr>
        <w:t>21</w:t>
      </w:r>
      <w:r w:rsidRPr="00BC3DF6">
        <w:rPr>
          <w:i/>
          <w:lang w:val="en-US"/>
        </w:rPr>
        <w:t>]</w:t>
      </w:r>
    </w:p>
    <w:p w14:paraId="6251B28C" w14:textId="77777777" w:rsidR="00FD5C2F" w:rsidRDefault="00FD5C2F" w:rsidP="00FD5C2F">
      <w:pPr>
        <w:rPr>
          <w:lang w:val="en-US"/>
        </w:rPr>
      </w:pPr>
      <w:r>
        <w:rPr>
          <w:lang w:val="en-US"/>
        </w:rPr>
        <w:tab/>
        <w:t>Social Identity</w:t>
      </w:r>
      <w:r>
        <w:rPr>
          <w:lang w:val="en-US"/>
        </w:rPr>
        <w:tab/>
        <w:t>(M1)</w:t>
      </w:r>
      <w:r>
        <w:rPr>
          <w:lang w:val="en-US"/>
        </w:rPr>
        <w:tab/>
        <w:t xml:space="preserve">d   </w:t>
      </w:r>
      <m:oMath>
        <m:r>
          <m:rPr>
            <m:sty m:val="bi"/>
          </m:rPr>
          <w:rPr>
            <w:rFonts w:ascii="Cambria Math" w:hAnsi="Cambria Math"/>
            <w:lang w:val="en-US"/>
          </w:rPr>
          <m:t>→</m:t>
        </m:r>
      </m:oMath>
      <w:r>
        <w:rPr>
          <w:lang w:val="en-US"/>
        </w:rPr>
        <w:tab/>
      </w:r>
      <w:r>
        <w:rPr>
          <w:lang w:val="en-US"/>
        </w:rPr>
        <w:tab/>
      </w:r>
      <w:r>
        <w:rPr>
          <w:lang w:val="en-US"/>
        </w:rPr>
        <w:tab/>
      </w:r>
      <w:r>
        <w:rPr>
          <w:lang w:val="en-US"/>
        </w:rPr>
        <w:tab/>
        <w:t>.46**</w:t>
      </w:r>
      <w:r>
        <w:rPr>
          <w:lang w:val="en-US"/>
        </w:rPr>
        <w:tab/>
        <w:t>.05</w:t>
      </w:r>
      <w:r>
        <w:rPr>
          <w:lang w:val="en-US"/>
        </w:rPr>
        <w:tab/>
        <w:t>[ 0.37, 0.54]</w:t>
      </w:r>
    </w:p>
    <w:p w14:paraId="733B8DD5" w14:textId="77777777" w:rsidR="00FD5C2F" w:rsidRPr="00C22E0D" w:rsidRDefault="00FD5C2F" w:rsidP="00FD5C2F">
      <w:pPr>
        <w:rPr>
          <w:i/>
          <w:lang w:val="en-US"/>
        </w:rPr>
      </w:pPr>
      <w:r w:rsidRPr="00C22E0D">
        <w:rPr>
          <w:i/>
          <w:lang w:val="en-US"/>
        </w:rPr>
        <w:t>Subsample</w:t>
      </w:r>
      <w:r w:rsidRPr="00C22E0D">
        <w:rPr>
          <w:i/>
          <w:lang w:val="en-US"/>
        </w:rPr>
        <w:tab/>
      </w:r>
      <w:r w:rsidRPr="00C22E0D">
        <w:rPr>
          <w:i/>
          <w:lang w:val="en-US"/>
        </w:rPr>
        <w:tab/>
      </w:r>
      <w:r w:rsidRPr="00C22E0D">
        <w:rPr>
          <w:i/>
          <w:lang w:val="en-US"/>
        </w:rPr>
        <w:tab/>
      </w:r>
      <w:r>
        <w:rPr>
          <w:lang w:val="en-US"/>
        </w:rPr>
        <w:t xml:space="preserve">d   </w:t>
      </w:r>
      <m:oMath>
        <m:r>
          <m:rPr>
            <m:sty m:val="bi"/>
          </m:rPr>
          <w:rPr>
            <w:rFonts w:ascii="Cambria Math" w:hAnsi="Cambria Math"/>
            <w:lang w:val="en-US"/>
          </w:rPr>
          <m:t>→</m:t>
        </m:r>
      </m:oMath>
      <w:r w:rsidRPr="00C22E0D">
        <w:rPr>
          <w:i/>
          <w:lang w:val="en-US"/>
        </w:rPr>
        <w:tab/>
      </w:r>
      <w:r w:rsidRPr="00C22E0D">
        <w:rPr>
          <w:i/>
          <w:lang w:val="en-US"/>
        </w:rPr>
        <w:tab/>
      </w:r>
      <w:r w:rsidRPr="00C22E0D">
        <w:rPr>
          <w:i/>
          <w:lang w:val="en-US"/>
        </w:rPr>
        <w:tab/>
      </w:r>
      <w:r w:rsidRPr="00C22E0D">
        <w:rPr>
          <w:i/>
          <w:lang w:val="en-US"/>
        </w:rPr>
        <w:tab/>
        <w:t>.</w:t>
      </w:r>
      <w:r>
        <w:rPr>
          <w:i/>
          <w:lang w:val="en-US"/>
        </w:rPr>
        <w:t>43</w:t>
      </w:r>
      <w:r w:rsidRPr="00C22E0D">
        <w:rPr>
          <w:i/>
          <w:lang w:val="en-US"/>
        </w:rPr>
        <w:t>**</w:t>
      </w:r>
      <w:r w:rsidRPr="00C22E0D">
        <w:rPr>
          <w:i/>
          <w:lang w:val="en-US"/>
        </w:rPr>
        <w:tab/>
        <w:t>.07</w:t>
      </w:r>
      <w:r w:rsidRPr="00C22E0D">
        <w:rPr>
          <w:i/>
          <w:lang w:val="en-US"/>
        </w:rPr>
        <w:tab/>
        <w:t>[ 0.</w:t>
      </w:r>
      <w:r>
        <w:rPr>
          <w:i/>
          <w:lang w:val="en-US"/>
        </w:rPr>
        <w:t>30</w:t>
      </w:r>
      <w:r w:rsidRPr="00C22E0D">
        <w:rPr>
          <w:i/>
          <w:lang w:val="en-US"/>
        </w:rPr>
        <w:t>, 0.</w:t>
      </w:r>
      <w:r>
        <w:rPr>
          <w:i/>
          <w:lang w:val="en-US"/>
        </w:rPr>
        <w:t>57</w:t>
      </w:r>
      <w:r w:rsidRPr="00C22E0D">
        <w:rPr>
          <w:i/>
          <w:lang w:val="en-US"/>
        </w:rPr>
        <w:t>]</w:t>
      </w:r>
    </w:p>
    <w:p w14:paraId="4EBD2794" w14:textId="77777777" w:rsidR="00FD5C2F" w:rsidRDefault="00FD5C2F" w:rsidP="00FD5C2F">
      <w:pPr>
        <w:rPr>
          <w:rFonts w:eastAsiaTheme="minorEastAsia"/>
          <w:lang w:val="en-US"/>
        </w:rPr>
      </w:pPr>
      <w:r>
        <w:rPr>
          <w:lang w:val="en-US"/>
        </w:rPr>
        <w:tab/>
        <w:t>Validation (W)</w:t>
      </w:r>
      <w:r>
        <w:rPr>
          <w:lang w:val="en-US"/>
        </w:rPr>
        <w:tab/>
      </w:r>
      <w:r>
        <w:rPr>
          <w:lang w:val="en-US"/>
        </w:rPr>
        <w:tab/>
        <w:t>a</w:t>
      </w:r>
      <w:r w:rsidRPr="00E20AB5">
        <w:rPr>
          <w:vertAlign w:val="subscript"/>
          <w:lang w:val="en-US"/>
        </w:rPr>
        <w:t>22</w:t>
      </w:r>
      <w:r>
        <w:rPr>
          <w:vertAlign w:val="subscript"/>
          <w:lang w:val="en-US"/>
        </w:rPr>
        <w:t xml:space="preserve"> </w:t>
      </w:r>
      <m:oMath>
        <m:r>
          <m:rPr>
            <m:sty m:val="bi"/>
          </m:rPr>
          <w:rPr>
            <w:rFonts w:ascii="Cambria Math" w:hAnsi="Cambria Math"/>
            <w:lang w:val="en-US"/>
          </w:rPr>
          <m:t>→</m:t>
        </m:r>
      </m:oMath>
      <w:r>
        <w:rPr>
          <w:rFonts w:eastAsiaTheme="minorEastAsia"/>
          <w:b/>
          <w:lang w:val="en-US"/>
        </w:rPr>
        <w:tab/>
      </w:r>
      <w:r w:rsidRPr="00E20AB5">
        <w:rPr>
          <w:rFonts w:eastAsiaTheme="minorEastAsia"/>
          <w:lang w:val="en-US"/>
        </w:rPr>
        <w:tab/>
      </w:r>
      <w:r w:rsidRPr="00E20AB5">
        <w:rPr>
          <w:rFonts w:eastAsiaTheme="minorEastAsia"/>
          <w:lang w:val="en-US"/>
        </w:rPr>
        <w:tab/>
      </w:r>
      <w:r w:rsidRPr="00E20AB5">
        <w:rPr>
          <w:rFonts w:eastAsiaTheme="minorEastAsia"/>
          <w:lang w:val="en-US"/>
        </w:rPr>
        <w:tab/>
        <w:t>.02</w:t>
      </w:r>
      <w:r w:rsidRPr="00E20AB5">
        <w:rPr>
          <w:rFonts w:eastAsiaTheme="minorEastAsia"/>
          <w:lang w:val="en-US"/>
        </w:rPr>
        <w:tab/>
        <w:t>.0</w:t>
      </w:r>
      <w:r>
        <w:rPr>
          <w:rFonts w:eastAsiaTheme="minorEastAsia"/>
          <w:lang w:val="en-US"/>
        </w:rPr>
        <w:t>4</w:t>
      </w:r>
      <w:r w:rsidRPr="00E20AB5">
        <w:rPr>
          <w:rFonts w:eastAsiaTheme="minorEastAsia"/>
          <w:lang w:val="en-US"/>
        </w:rPr>
        <w:tab/>
        <w:t>[</w:t>
      </w:r>
      <w:r>
        <w:rPr>
          <w:rFonts w:eastAsiaTheme="minorEastAsia"/>
          <w:lang w:val="en-US"/>
        </w:rPr>
        <w:t>-0.06, 0.10]</w:t>
      </w:r>
    </w:p>
    <w:p w14:paraId="49A434B4" w14:textId="77777777" w:rsidR="00FD5C2F" w:rsidRPr="00C22E0D" w:rsidRDefault="00FD5C2F" w:rsidP="00FD5C2F">
      <w:pPr>
        <w:rPr>
          <w:rFonts w:eastAsiaTheme="minorEastAsia"/>
          <w:i/>
          <w:lang w:val="en-US"/>
        </w:rPr>
      </w:pPr>
      <w:r w:rsidRPr="00C22E0D">
        <w:rPr>
          <w:rFonts w:eastAsiaTheme="minorEastAsia"/>
          <w:i/>
          <w:lang w:val="en-US"/>
        </w:rPr>
        <w:t>Subsample</w:t>
      </w:r>
      <w:r w:rsidRPr="00C22E0D">
        <w:rPr>
          <w:rFonts w:eastAsiaTheme="minorEastAsia"/>
          <w:i/>
          <w:lang w:val="en-US"/>
        </w:rPr>
        <w:tab/>
      </w:r>
      <w:r w:rsidRPr="00C22E0D">
        <w:rPr>
          <w:rFonts w:eastAsiaTheme="minorEastAsia"/>
          <w:i/>
          <w:lang w:val="en-US"/>
        </w:rPr>
        <w:tab/>
      </w:r>
      <w:r w:rsidRPr="00C22E0D">
        <w:rPr>
          <w:rFonts w:eastAsiaTheme="minorEastAsia"/>
          <w:i/>
          <w:lang w:val="en-US"/>
        </w:rPr>
        <w:tab/>
      </w:r>
      <w:r>
        <w:rPr>
          <w:lang w:val="en-US"/>
        </w:rPr>
        <w:t>a</w:t>
      </w:r>
      <w:r w:rsidRPr="00E20AB5">
        <w:rPr>
          <w:vertAlign w:val="subscript"/>
          <w:lang w:val="en-US"/>
        </w:rPr>
        <w:t>22</w:t>
      </w:r>
      <w:r>
        <w:rPr>
          <w:vertAlign w:val="subscript"/>
          <w:lang w:val="en-US"/>
        </w:rPr>
        <w:t xml:space="preserve"> </w:t>
      </w:r>
      <m:oMath>
        <m:r>
          <m:rPr>
            <m:sty m:val="bi"/>
          </m:rPr>
          <w:rPr>
            <w:rFonts w:ascii="Cambria Math" w:hAnsi="Cambria Math"/>
            <w:lang w:val="en-US"/>
          </w:rPr>
          <m:t>→</m:t>
        </m:r>
      </m:oMath>
      <w:r w:rsidRPr="00C22E0D">
        <w:rPr>
          <w:rFonts w:eastAsiaTheme="minorEastAsia"/>
          <w:i/>
          <w:lang w:val="en-US"/>
        </w:rPr>
        <w:tab/>
      </w:r>
      <w:r w:rsidRPr="00C22E0D">
        <w:rPr>
          <w:rFonts w:eastAsiaTheme="minorEastAsia"/>
          <w:i/>
          <w:lang w:val="en-US"/>
        </w:rPr>
        <w:tab/>
      </w:r>
      <w:r w:rsidRPr="00C22E0D">
        <w:rPr>
          <w:rFonts w:eastAsiaTheme="minorEastAsia"/>
          <w:i/>
          <w:lang w:val="en-US"/>
        </w:rPr>
        <w:tab/>
        <w:t xml:space="preserve">            -.</w:t>
      </w:r>
      <w:r>
        <w:rPr>
          <w:rFonts w:eastAsiaTheme="minorEastAsia"/>
          <w:i/>
          <w:lang w:val="en-US"/>
        </w:rPr>
        <w:t>10</w:t>
      </w:r>
      <w:r w:rsidRPr="00C22E0D">
        <w:rPr>
          <w:rFonts w:eastAsiaTheme="minorEastAsia"/>
          <w:i/>
          <w:lang w:val="en-US"/>
        </w:rPr>
        <w:tab/>
        <w:t>.0</w:t>
      </w:r>
      <w:r>
        <w:rPr>
          <w:rFonts w:eastAsiaTheme="minorEastAsia"/>
          <w:i/>
          <w:lang w:val="en-US"/>
        </w:rPr>
        <w:t>7</w:t>
      </w:r>
      <w:r w:rsidRPr="00C22E0D">
        <w:rPr>
          <w:rFonts w:eastAsiaTheme="minorEastAsia"/>
          <w:i/>
          <w:lang w:val="en-US"/>
        </w:rPr>
        <w:tab/>
        <w:t>[-0.</w:t>
      </w:r>
      <w:r>
        <w:rPr>
          <w:rFonts w:eastAsiaTheme="minorEastAsia"/>
          <w:i/>
          <w:lang w:val="en-US"/>
        </w:rPr>
        <w:t>23</w:t>
      </w:r>
      <w:r w:rsidRPr="00C22E0D">
        <w:rPr>
          <w:rFonts w:eastAsiaTheme="minorEastAsia"/>
          <w:i/>
          <w:lang w:val="en-US"/>
        </w:rPr>
        <w:t>, 0.0</w:t>
      </w:r>
      <w:r>
        <w:rPr>
          <w:rFonts w:eastAsiaTheme="minorEastAsia"/>
          <w:i/>
          <w:lang w:val="en-US"/>
        </w:rPr>
        <w:t>4</w:t>
      </w:r>
      <w:r w:rsidRPr="00C22E0D">
        <w:rPr>
          <w:rFonts w:eastAsiaTheme="minorEastAsia"/>
          <w:i/>
          <w:lang w:val="en-US"/>
        </w:rPr>
        <w:t>]</w:t>
      </w:r>
    </w:p>
    <w:p w14:paraId="3B86B25C" w14:textId="77777777" w:rsidR="00FD5C2F" w:rsidRDefault="00FD5C2F" w:rsidP="00FD5C2F">
      <w:pPr>
        <w:rPr>
          <w:rFonts w:eastAsiaTheme="minorEastAsia"/>
          <w:lang w:val="en-US"/>
        </w:rPr>
      </w:pPr>
      <w:r>
        <w:rPr>
          <w:lang w:val="en-US"/>
        </w:rPr>
        <w:tab/>
        <w:t>X * W</w:t>
      </w:r>
      <w:r>
        <w:rPr>
          <w:lang w:val="en-US"/>
        </w:rPr>
        <w:tab/>
      </w:r>
      <w:r>
        <w:rPr>
          <w:lang w:val="en-US"/>
        </w:rPr>
        <w:tab/>
      </w:r>
      <w:r>
        <w:rPr>
          <w:lang w:val="en-US"/>
        </w:rPr>
        <w:tab/>
        <w:t>a</w:t>
      </w:r>
      <w:r w:rsidRPr="009B3A14">
        <w:rPr>
          <w:vertAlign w:val="subscript"/>
          <w:lang w:val="en-US"/>
        </w:rPr>
        <w:t>32</w:t>
      </w:r>
      <w:r>
        <w:rPr>
          <w:lang w:val="en-US"/>
        </w:rPr>
        <w:t xml:space="preserve"> </w:t>
      </w:r>
      <m:oMath>
        <m:r>
          <m:rPr>
            <m:sty m:val="bi"/>
          </m:rPr>
          <w:rPr>
            <w:rFonts w:ascii="Cambria Math" w:hAnsi="Cambria Math"/>
            <w:lang w:val="en-US"/>
          </w:rPr>
          <m:t>→</m:t>
        </m:r>
      </m:oMath>
      <w:r>
        <w:rPr>
          <w:rFonts w:eastAsiaTheme="minorEastAsia"/>
          <w:b/>
          <w:lang w:val="en-US"/>
        </w:rPr>
        <w:tab/>
      </w:r>
      <w:r>
        <w:rPr>
          <w:rFonts w:eastAsiaTheme="minorEastAsia"/>
          <w:b/>
          <w:lang w:val="en-US"/>
        </w:rPr>
        <w:tab/>
      </w:r>
      <w:r w:rsidRPr="009B3A14">
        <w:rPr>
          <w:rFonts w:eastAsiaTheme="minorEastAsia"/>
          <w:lang w:val="en-US"/>
        </w:rPr>
        <w:tab/>
      </w:r>
      <w:r w:rsidRPr="009B3A14">
        <w:rPr>
          <w:rFonts w:eastAsiaTheme="minorEastAsia"/>
          <w:lang w:val="en-US"/>
        </w:rPr>
        <w:tab/>
        <w:t>.1</w:t>
      </w:r>
      <w:r>
        <w:rPr>
          <w:rFonts w:eastAsiaTheme="minorEastAsia"/>
          <w:lang w:val="en-US"/>
        </w:rPr>
        <w:t>5**</w:t>
      </w:r>
      <w:r>
        <w:rPr>
          <w:rFonts w:eastAsiaTheme="minorEastAsia"/>
          <w:lang w:val="en-US"/>
        </w:rPr>
        <w:tab/>
        <w:t>.06</w:t>
      </w:r>
      <w:r>
        <w:rPr>
          <w:rFonts w:eastAsiaTheme="minorEastAsia"/>
          <w:lang w:val="en-US"/>
        </w:rPr>
        <w:tab/>
        <w:t>[ 0.04, 0.27]</w:t>
      </w:r>
    </w:p>
    <w:p w14:paraId="39754C83" w14:textId="77777777" w:rsidR="00FD5C2F" w:rsidRPr="00C22E0D" w:rsidRDefault="00FD5C2F" w:rsidP="00FD5C2F">
      <w:pPr>
        <w:rPr>
          <w:i/>
          <w:lang w:val="en-US"/>
        </w:rPr>
      </w:pPr>
      <w:r w:rsidRPr="00C22E0D">
        <w:rPr>
          <w:rFonts w:eastAsiaTheme="minorEastAsia"/>
          <w:i/>
          <w:lang w:val="en-US"/>
        </w:rPr>
        <w:t>Subsample</w:t>
      </w:r>
      <w:r w:rsidRPr="00C22E0D">
        <w:rPr>
          <w:rFonts w:eastAsiaTheme="minorEastAsia"/>
          <w:i/>
          <w:lang w:val="en-US"/>
        </w:rPr>
        <w:tab/>
      </w:r>
      <w:r w:rsidRPr="00C22E0D">
        <w:rPr>
          <w:rFonts w:eastAsiaTheme="minorEastAsia"/>
          <w:i/>
          <w:lang w:val="en-US"/>
        </w:rPr>
        <w:tab/>
      </w:r>
      <w:r w:rsidRPr="00C22E0D">
        <w:rPr>
          <w:rFonts w:eastAsiaTheme="minorEastAsia"/>
          <w:i/>
          <w:lang w:val="en-US"/>
        </w:rPr>
        <w:tab/>
      </w:r>
      <w:r>
        <w:rPr>
          <w:lang w:val="en-US"/>
        </w:rPr>
        <w:t>a</w:t>
      </w:r>
      <w:r w:rsidRPr="009B3A14">
        <w:rPr>
          <w:vertAlign w:val="subscript"/>
          <w:lang w:val="en-US"/>
        </w:rPr>
        <w:t>32</w:t>
      </w:r>
      <w:r>
        <w:rPr>
          <w:lang w:val="en-US"/>
        </w:rPr>
        <w:t xml:space="preserve"> </w:t>
      </w:r>
      <m:oMath>
        <m:r>
          <m:rPr>
            <m:sty m:val="bi"/>
          </m:rPr>
          <w:rPr>
            <w:rFonts w:ascii="Cambria Math" w:hAnsi="Cambria Math"/>
            <w:lang w:val="en-US"/>
          </w:rPr>
          <m:t>→</m:t>
        </m:r>
      </m:oMath>
      <w:r w:rsidRPr="00C22E0D">
        <w:rPr>
          <w:rFonts w:eastAsiaTheme="minorEastAsia"/>
          <w:i/>
          <w:lang w:val="en-US"/>
        </w:rPr>
        <w:tab/>
      </w:r>
      <w:r w:rsidRPr="00C22E0D">
        <w:rPr>
          <w:rFonts w:eastAsiaTheme="minorEastAsia"/>
          <w:i/>
          <w:lang w:val="en-US"/>
        </w:rPr>
        <w:tab/>
      </w:r>
      <w:r w:rsidRPr="00C22E0D">
        <w:rPr>
          <w:rFonts w:eastAsiaTheme="minorEastAsia"/>
          <w:i/>
          <w:lang w:val="en-US"/>
        </w:rPr>
        <w:tab/>
      </w:r>
      <w:r w:rsidRPr="00C22E0D">
        <w:rPr>
          <w:rFonts w:eastAsiaTheme="minorEastAsia"/>
          <w:i/>
          <w:lang w:val="en-US"/>
        </w:rPr>
        <w:tab/>
        <w:t>.2</w:t>
      </w:r>
      <w:r>
        <w:rPr>
          <w:rFonts w:eastAsiaTheme="minorEastAsia"/>
          <w:i/>
          <w:lang w:val="en-US"/>
        </w:rPr>
        <w:t>7</w:t>
      </w:r>
      <w:r w:rsidRPr="00C22E0D">
        <w:rPr>
          <w:rFonts w:eastAsiaTheme="minorEastAsia"/>
          <w:i/>
          <w:lang w:val="en-US"/>
        </w:rPr>
        <w:t>*</w:t>
      </w:r>
      <w:r>
        <w:rPr>
          <w:rFonts w:eastAsiaTheme="minorEastAsia"/>
          <w:i/>
          <w:lang w:val="en-US"/>
        </w:rPr>
        <w:t>*</w:t>
      </w:r>
      <w:r w:rsidRPr="00C22E0D">
        <w:rPr>
          <w:rFonts w:eastAsiaTheme="minorEastAsia"/>
          <w:i/>
          <w:lang w:val="en-US"/>
        </w:rPr>
        <w:tab/>
        <w:t>.0</w:t>
      </w:r>
      <w:r>
        <w:rPr>
          <w:rFonts w:eastAsiaTheme="minorEastAsia"/>
          <w:i/>
          <w:lang w:val="en-US"/>
        </w:rPr>
        <w:t>8</w:t>
      </w:r>
      <w:r w:rsidRPr="00C22E0D">
        <w:rPr>
          <w:rFonts w:eastAsiaTheme="minorEastAsia"/>
          <w:i/>
          <w:lang w:val="en-US"/>
        </w:rPr>
        <w:tab/>
        <w:t>[ 0.0</w:t>
      </w:r>
      <w:r>
        <w:rPr>
          <w:rFonts w:eastAsiaTheme="minorEastAsia"/>
          <w:i/>
          <w:lang w:val="en-US"/>
        </w:rPr>
        <w:t>8</w:t>
      </w:r>
      <w:r w:rsidRPr="00C22E0D">
        <w:rPr>
          <w:rFonts w:eastAsiaTheme="minorEastAsia"/>
          <w:i/>
          <w:lang w:val="en-US"/>
        </w:rPr>
        <w:t>, 0.4</w:t>
      </w:r>
      <w:r>
        <w:rPr>
          <w:rFonts w:eastAsiaTheme="minorEastAsia"/>
          <w:i/>
          <w:lang w:val="en-US"/>
        </w:rPr>
        <w:t>7</w:t>
      </w:r>
      <w:r w:rsidRPr="00C22E0D">
        <w:rPr>
          <w:rFonts w:eastAsiaTheme="minorEastAsia"/>
          <w:i/>
          <w:lang w:val="en-US"/>
        </w:rPr>
        <w:t>]</w:t>
      </w:r>
      <w:r w:rsidRPr="00C22E0D">
        <w:rPr>
          <w:rFonts w:eastAsiaTheme="minorEastAsia"/>
          <w:i/>
          <w:lang w:val="en-US"/>
        </w:rPr>
        <w:tab/>
      </w:r>
    </w:p>
    <w:p w14:paraId="6405164E" w14:textId="77777777" w:rsidR="00FD5C2F" w:rsidRDefault="00FD5C2F" w:rsidP="00FD5C2F">
      <w:pPr>
        <w:rPr>
          <w:b/>
          <w:lang w:val="en-US"/>
        </w:rPr>
      </w:pPr>
      <w:r w:rsidRPr="001746B6">
        <w:rPr>
          <w:b/>
          <w:lang w:val="en-US"/>
        </w:rPr>
        <w:t>Outcome: Behavioural Collective Action</w:t>
      </w:r>
    </w:p>
    <w:p w14:paraId="32358A93" w14:textId="77777777" w:rsidR="00FD5C2F" w:rsidRDefault="00FD5C2F" w:rsidP="00FD5C2F">
      <w:pPr>
        <w:rPr>
          <w:lang w:val="en-US"/>
        </w:rPr>
      </w:pPr>
      <w:r>
        <w:rPr>
          <w:lang w:val="en-US"/>
        </w:rPr>
        <w:tab/>
        <w:t>Tweet</w:t>
      </w:r>
      <w:r>
        <w:rPr>
          <w:lang w:val="en-US"/>
        </w:rPr>
        <w:tab/>
        <w:t>(X)</w:t>
      </w:r>
      <w:r>
        <w:rPr>
          <w:lang w:val="en-US"/>
        </w:rPr>
        <w:tab/>
      </w:r>
      <w:r>
        <w:rPr>
          <w:lang w:val="en-US"/>
        </w:rPr>
        <w:tab/>
        <w:t>c'</w:t>
      </w:r>
      <w:r w:rsidRPr="009B3A14">
        <w:rPr>
          <w:vertAlign w:val="subscript"/>
          <w:lang w:val="en-US"/>
        </w:rPr>
        <w:t>1</w:t>
      </w:r>
      <w:r>
        <w:rPr>
          <w:vertAlign w:val="subscript"/>
          <w:lang w:val="en-US"/>
        </w:rPr>
        <w:t xml:space="preserve"> </w:t>
      </w:r>
      <m:oMath>
        <m:r>
          <m:rPr>
            <m:sty m:val="bi"/>
          </m:rPr>
          <w:rPr>
            <w:rFonts w:ascii="Cambria Math" w:hAnsi="Cambria Math"/>
            <w:lang w:val="en-US"/>
          </w:rPr>
          <m:t>→</m:t>
        </m:r>
      </m:oMath>
      <w:r>
        <w:rPr>
          <w:lang w:val="en-US"/>
        </w:rPr>
        <w:tab/>
      </w:r>
      <w:r>
        <w:rPr>
          <w:lang w:val="en-US"/>
        </w:rPr>
        <w:tab/>
      </w:r>
      <w:r>
        <w:rPr>
          <w:lang w:val="en-US"/>
        </w:rPr>
        <w:tab/>
        <w:t xml:space="preserve">            -.01</w:t>
      </w:r>
      <w:r>
        <w:rPr>
          <w:lang w:val="en-US"/>
        </w:rPr>
        <w:tab/>
        <w:t>.10</w:t>
      </w:r>
      <w:r>
        <w:rPr>
          <w:lang w:val="en-US"/>
        </w:rPr>
        <w:tab/>
        <w:t>[-0.20, 0.19]</w:t>
      </w:r>
    </w:p>
    <w:p w14:paraId="4B11F3E1" w14:textId="77777777" w:rsidR="00FD5C2F" w:rsidRPr="00C22E0D" w:rsidRDefault="00FD5C2F" w:rsidP="00FD5C2F">
      <w:pPr>
        <w:rPr>
          <w:i/>
          <w:lang w:val="en-US"/>
        </w:rPr>
      </w:pPr>
      <w:r w:rsidRPr="00C22E0D">
        <w:rPr>
          <w:i/>
          <w:lang w:val="en-US"/>
        </w:rPr>
        <w:t>Subsample</w:t>
      </w:r>
      <w:r w:rsidRPr="00C22E0D">
        <w:rPr>
          <w:i/>
          <w:lang w:val="en-US"/>
        </w:rPr>
        <w:tab/>
      </w:r>
      <w:r w:rsidRPr="00C22E0D">
        <w:rPr>
          <w:i/>
          <w:lang w:val="en-US"/>
        </w:rPr>
        <w:tab/>
      </w:r>
      <w:r w:rsidRPr="00C22E0D">
        <w:rPr>
          <w:i/>
          <w:lang w:val="en-US"/>
        </w:rPr>
        <w:tab/>
      </w:r>
      <w:r>
        <w:rPr>
          <w:lang w:val="en-US"/>
        </w:rPr>
        <w:t>c'</w:t>
      </w:r>
      <w:r w:rsidRPr="009B3A14">
        <w:rPr>
          <w:vertAlign w:val="subscript"/>
          <w:lang w:val="en-US"/>
        </w:rPr>
        <w:t>1</w:t>
      </w:r>
      <w:r>
        <w:rPr>
          <w:vertAlign w:val="subscript"/>
          <w:lang w:val="en-US"/>
        </w:rPr>
        <w:t xml:space="preserve"> </w:t>
      </w:r>
      <m:oMath>
        <m:r>
          <m:rPr>
            <m:sty m:val="bi"/>
          </m:rPr>
          <w:rPr>
            <w:rFonts w:ascii="Cambria Math" w:hAnsi="Cambria Math"/>
            <w:lang w:val="en-US"/>
          </w:rPr>
          <m:t>→</m:t>
        </m:r>
      </m:oMath>
      <w:r w:rsidRPr="00C22E0D">
        <w:rPr>
          <w:i/>
          <w:lang w:val="en-US"/>
        </w:rPr>
        <w:tab/>
      </w:r>
      <w:r w:rsidRPr="00C22E0D">
        <w:rPr>
          <w:i/>
          <w:lang w:val="en-US"/>
        </w:rPr>
        <w:tab/>
      </w:r>
      <w:r w:rsidRPr="00C22E0D">
        <w:rPr>
          <w:i/>
          <w:lang w:val="en-US"/>
        </w:rPr>
        <w:tab/>
      </w:r>
      <w:r>
        <w:rPr>
          <w:i/>
          <w:lang w:val="en-US"/>
        </w:rPr>
        <w:t xml:space="preserve">            -.13</w:t>
      </w:r>
      <w:r w:rsidRPr="00C22E0D">
        <w:rPr>
          <w:i/>
          <w:lang w:val="en-US"/>
        </w:rPr>
        <w:tab/>
        <w:t>.16</w:t>
      </w:r>
      <w:r w:rsidRPr="00C22E0D">
        <w:rPr>
          <w:i/>
          <w:lang w:val="en-US"/>
        </w:rPr>
        <w:tab/>
        <w:t>[</w:t>
      </w:r>
      <w:r>
        <w:rPr>
          <w:i/>
          <w:lang w:val="en-US"/>
        </w:rPr>
        <w:t>-0.45</w:t>
      </w:r>
      <w:r w:rsidRPr="00C22E0D">
        <w:rPr>
          <w:i/>
          <w:lang w:val="en-US"/>
        </w:rPr>
        <w:t>, 0.</w:t>
      </w:r>
      <w:r>
        <w:rPr>
          <w:i/>
          <w:lang w:val="en-US"/>
        </w:rPr>
        <w:t>19</w:t>
      </w:r>
      <w:r w:rsidRPr="00C22E0D">
        <w:rPr>
          <w:i/>
          <w:lang w:val="en-US"/>
        </w:rPr>
        <w:t>]</w:t>
      </w:r>
    </w:p>
    <w:p w14:paraId="0AC5EDB6" w14:textId="77777777" w:rsidR="00FD5C2F" w:rsidRDefault="00FD5C2F" w:rsidP="00FD5C2F">
      <w:pPr>
        <w:rPr>
          <w:lang w:val="en-US"/>
        </w:rPr>
      </w:pPr>
      <w:r>
        <w:rPr>
          <w:lang w:val="en-US"/>
        </w:rPr>
        <w:tab/>
        <w:t>Social Identity (M1)</w:t>
      </w:r>
      <w:r>
        <w:rPr>
          <w:lang w:val="en-US"/>
        </w:rPr>
        <w:tab/>
        <w:t>b</w:t>
      </w:r>
      <w:r w:rsidRPr="0071510A">
        <w:rPr>
          <w:vertAlign w:val="subscript"/>
          <w:lang w:val="en-US"/>
        </w:rPr>
        <w:t>1</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r>
      <w:r>
        <w:rPr>
          <w:lang w:val="en-US"/>
        </w:rPr>
        <w:tab/>
        <w:t>.12</w:t>
      </w:r>
      <w:r>
        <w:rPr>
          <w:lang w:val="en-US"/>
        </w:rPr>
        <w:tab/>
        <w:t>.08</w:t>
      </w:r>
      <w:r>
        <w:rPr>
          <w:lang w:val="en-US"/>
        </w:rPr>
        <w:tab/>
        <w:t>[-0.04, 0.29]</w:t>
      </w:r>
    </w:p>
    <w:p w14:paraId="663D12F7" w14:textId="77777777" w:rsidR="00FD5C2F" w:rsidRPr="00C22E0D" w:rsidRDefault="00FD5C2F" w:rsidP="00FD5C2F">
      <w:pPr>
        <w:rPr>
          <w:i/>
          <w:lang w:val="en-US"/>
        </w:rPr>
      </w:pPr>
      <w:r w:rsidRPr="00C22E0D">
        <w:rPr>
          <w:i/>
          <w:lang w:val="en-US"/>
        </w:rPr>
        <w:t>Subsample</w:t>
      </w:r>
      <w:r w:rsidRPr="00C22E0D">
        <w:rPr>
          <w:i/>
          <w:lang w:val="en-US"/>
        </w:rPr>
        <w:tab/>
      </w:r>
      <w:r w:rsidRPr="00C22E0D">
        <w:rPr>
          <w:i/>
          <w:lang w:val="en-US"/>
        </w:rPr>
        <w:tab/>
      </w:r>
      <w:r w:rsidRPr="00C22E0D">
        <w:rPr>
          <w:i/>
          <w:lang w:val="en-US"/>
        </w:rPr>
        <w:tab/>
      </w:r>
      <w:r>
        <w:rPr>
          <w:lang w:val="en-US"/>
        </w:rPr>
        <w:t>b</w:t>
      </w:r>
      <w:r w:rsidRPr="0071510A">
        <w:rPr>
          <w:vertAlign w:val="subscript"/>
          <w:lang w:val="en-US"/>
        </w:rPr>
        <w:t>1</w:t>
      </w:r>
      <w:r>
        <w:rPr>
          <w:lang w:val="en-US"/>
        </w:rPr>
        <w:t xml:space="preserve"> </w:t>
      </w:r>
      <m:oMath>
        <m:r>
          <m:rPr>
            <m:sty m:val="bi"/>
          </m:rPr>
          <w:rPr>
            <w:rFonts w:ascii="Cambria Math" w:hAnsi="Cambria Math"/>
            <w:lang w:val="en-US"/>
          </w:rPr>
          <m:t>→</m:t>
        </m:r>
      </m:oMath>
      <w:r w:rsidRPr="00C22E0D">
        <w:rPr>
          <w:i/>
          <w:lang w:val="en-US"/>
        </w:rPr>
        <w:tab/>
      </w:r>
      <w:r w:rsidRPr="00C22E0D">
        <w:rPr>
          <w:i/>
          <w:lang w:val="en-US"/>
        </w:rPr>
        <w:tab/>
      </w:r>
      <w:r w:rsidRPr="00C22E0D">
        <w:rPr>
          <w:i/>
          <w:lang w:val="en-US"/>
        </w:rPr>
        <w:tab/>
      </w:r>
      <w:r w:rsidRPr="00C22E0D">
        <w:rPr>
          <w:i/>
          <w:lang w:val="en-US"/>
        </w:rPr>
        <w:tab/>
        <w:t>.</w:t>
      </w:r>
      <w:r>
        <w:rPr>
          <w:i/>
          <w:lang w:val="en-US"/>
        </w:rPr>
        <w:t>17</w:t>
      </w:r>
      <w:r w:rsidRPr="00C22E0D">
        <w:rPr>
          <w:i/>
          <w:lang w:val="en-US"/>
        </w:rPr>
        <w:tab/>
        <w:t>.1</w:t>
      </w:r>
      <w:r>
        <w:rPr>
          <w:i/>
          <w:lang w:val="en-US"/>
        </w:rPr>
        <w:t>3</w:t>
      </w:r>
      <w:r w:rsidRPr="00C22E0D">
        <w:rPr>
          <w:i/>
          <w:lang w:val="en-US"/>
        </w:rPr>
        <w:tab/>
        <w:t>[-0.</w:t>
      </w:r>
      <w:r>
        <w:rPr>
          <w:i/>
          <w:lang w:val="en-US"/>
        </w:rPr>
        <w:t>09</w:t>
      </w:r>
      <w:r w:rsidRPr="00C22E0D">
        <w:rPr>
          <w:i/>
          <w:lang w:val="en-US"/>
        </w:rPr>
        <w:t>, 0.</w:t>
      </w:r>
      <w:r>
        <w:rPr>
          <w:i/>
          <w:lang w:val="en-US"/>
        </w:rPr>
        <w:t>44</w:t>
      </w:r>
      <w:r w:rsidRPr="00C22E0D">
        <w:rPr>
          <w:i/>
          <w:lang w:val="en-US"/>
        </w:rPr>
        <w:t>]</w:t>
      </w:r>
    </w:p>
    <w:p w14:paraId="500D823E" w14:textId="77777777" w:rsidR="00FD5C2F" w:rsidRDefault="00FD5C2F" w:rsidP="00FD5C2F">
      <w:pPr>
        <w:rPr>
          <w:lang w:val="en-US"/>
        </w:rPr>
      </w:pPr>
      <w:r>
        <w:rPr>
          <w:lang w:val="en-US"/>
        </w:rPr>
        <w:tab/>
        <w:t xml:space="preserve">Collective Action </w:t>
      </w:r>
    </w:p>
    <w:p w14:paraId="314A6FAC" w14:textId="77777777" w:rsidR="00FD5C2F" w:rsidRDefault="00FD5C2F" w:rsidP="00FD5C2F">
      <w:pPr>
        <w:rPr>
          <w:lang w:val="en-US"/>
        </w:rPr>
      </w:pPr>
      <w:r>
        <w:rPr>
          <w:lang w:val="en-US"/>
        </w:rPr>
        <w:tab/>
        <w:t>Intentions</w:t>
      </w:r>
      <w:r>
        <w:rPr>
          <w:lang w:val="en-US"/>
        </w:rPr>
        <w:tab/>
        <w:t>(M2)</w:t>
      </w:r>
      <w:r>
        <w:rPr>
          <w:lang w:val="en-US"/>
        </w:rPr>
        <w:tab/>
        <w:t>b</w:t>
      </w:r>
      <w:r w:rsidRPr="0071510A">
        <w:rPr>
          <w:vertAlign w:val="subscript"/>
          <w:lang w:val="en-US"/>
        </w:rPr>
        <w:t>2</w:t>
      </w:r>
      <w:r>
        <w:rPr>
          <w:lang w:val="en-US"/>
        </w:rPr>
        <w:t xml:space="preserve"> </w:t>
      </w:r>
      <m:oMath>
        <m:r>
          <m:rPr>
            <m:sty m:val="bi"/>
          </m:rPr>
          <w:rPr>
            <w:rFonts w:ascii="Cambria Math" w:hAnsi="Cambria Math"/>
            <w:lang w:val="en-US"/>
          </w:rPr>
          <m:t>→</m:t>
        </m:r>
      </m:oMath>
      <w:r>
        <w:rPr>
          <w:lang w:val="en-US"/>
        </w:rPr>
        <w:tab/>
      </w:r>
      <w:r>
        <w:rPr>
          <w:lang w:val="en-US"/>
        </w:rPr>
        <w:tab/>
      </w:r>
      <w:r>
        <w:rPr>
          <w:lang w:val="en-US"/>
        </w:rPr>
        <w:tab/>
        <w:t xml:space="preserve">            1.01**</w:t>
      </w:r>
      <w:r>
        <w:rPr>
          <w:lang w:val="en-US"/>
        </w:rPr>
        <w:tab/>
        <w:t>.06</w:t>
      </w:r>
      <w:r>
        <w:rPr>
          <w:lang w:val="en-US"/>
        </w:rPr>
        <w:tab/>
        <w:t>[ 0.88, 1.13]</w:t>
      </w:r>
    </w:p>
    <w:p w14:paraId="0FAAE996" w14:textId="77777777" w:rsidR="00FD5C2F" w:rsidRPr="002B7542" w:rsidRDefault="00FD5C2F" w:rsidP="00FD5C2F">
      <w:pPr>
        <w:rPr>
          <w:i/>
          <w:lang w:val="en-US"/>
        </w:rPr>
      </w:pPr>
      <w:r w:rsidRPr="002B7542">
        <w:rPr>
          <w:i/>
          <w:lang w:val="en-US"/>
        </w:rPr>
        <w:t>Subsample</w:t>
      </w:r>
      <w:r w:rsidRPr="002B7542">
        <w:rPr>
          <w:i/>
          <w:lang w:val="en-US"/>
        </w:rPr>
        <w:tab/>
      </w:r>
      <w:r w:rsidRPr="002B7542">
        <w:rPr>
          <w:i/>
          <w:lang w:val="en-US"/>
        </w:rPr>
        <w:tab/>
      </w:r>
      <w:r w:rsidRPr="002B7542">
        <w:rPr>
          <w:i/>
          <w:lang w:val="en-US"/>
        </w:rPr>
        <w:tab/>
      </w:r>
      <w:r>
        <w:rPr>
          <w:lang w:val="en-US"/>
        </w:rPr>
        <w:t>b</w:t>
      </w:r>
      <w:r w:rsidRPr="0071510A">
        <w:rPr>
          <w:vertAlign w:val="subscript"/>
          <w:lang w:val="en-US"/>
        </w:rPr>
        <w:t>2</w:t>
      </w:r>
      <w:r>
        <w:rPr>
          <w:lang w:val="en-US"/>
        </w:rPr>
        <w:t xml:space="preserve"> </w:t>
      </w:r>
      <m:oMath>
        <m:r>
          <m:rPr>
            <m:sty m:val="bi"/>
          </m:rPr>
          <w:rPr>
            <w:rFonts w:ascii="Cambria Math" w:hAnsi="Cambria Math"/>
            <w:lang w:val="en-US"/>
          </w:rPr>
          <m:t>→</m:t>
        </m:r>
      </m:oMath>
      <w:r w:rsidRPr="002B7542">
        <w:rPr>
          <w:i/>
          <w:lang w:val="en-US"/>
        </w:rPr>
        <w:tab/>
      </w:r>
      <w:r w:rsidRPr="002B7542">
        <w:rPr>
          <w:i/>
          <w:lang w:val="en-US"/>
        </w:rPr>
        <w:tab/>
      </w:r>
      <w:r w:rsidRPr="002B7542">
        <w:rPr>
          <w:i/>
          <w:lang w:val="en-US"/>
        </w:rPr>
        <w:tab/>
      </w:r>
      <w:r>
        <w:rPr>
          <w:i/>
          <w:lang w:val="en-US"/>
        </w:rPr>
        <w:t xml:space="preserve">              .94</w:t>
      </w:r>
      <w:r w:rsidRPr="002B7542">
        <w:rPr>
          <w:i/>
          <w:lang w:val="en-US"/>
        </w:rPr>
        <w:t>**</w:t>
      </w:r>
      <w:r w:rsidRPr="002B7542">
        <w:rPr>
          <w:i/>
          <w:lang w:val="en-US"/>
        </w:rPr>
        <w:tab/>
        <w:t>.1</w:t>
      </w:r>
      <w:r>
        <w:rPr>
          <w:i/>
          <w:lang w:val="en-US"/>
        </w:rPr>
        <w:t>1</w:t>
      </w:r>
      <w:r w:rsidRPr="002B7542">
        <w:rPr>
          <w:i/>
          <w:lang w:val="en-US"/>
        </w:rPr>
        <w:tab/>
        <w:t>[ 0</w:t>
      </w:r>
      <w:r>
        <w:rPr>
          <w:i/>
          <w:lang w:val="en-US"/>
        </w:rPr>
        <w:t>.73</w:t>
      </w:r>
      <w:r w:rsidRPr="002B7542">
        <w:rPr>
          <w:i/>
          <w:lang w:val="en-US"/>
        </w:rPr>
        <w:t>, 1.</w:t>
      </w:r>
      <w:r>
        <w:rPr>
          <w:i/>
          <w:lang w:val="en-US"/>
        </w:rPr>
        <w:t>15</w:t>
      </w:r>
      <w:r w:rsidRPr="002B7542">
        <w:rPr>
          <w:i/>
          <w:lang w:val="en-US"/>
        </w:rPr>
        <w:t>]</w:t>
      </w:r>
      <w:r>
        <w:rPr>
          <w:lang w:val="en-US"/>
        </w:rPr>
        <w:tab/>
      </w:r>
    </w:p>
    <w:p w14:paraId="2ACFD9A3" w14:textId="77777777" w:rsidR="00FD5C2F" w:rsidRDefault="00FD5C2F" w:rsidP="00FD5C2F">
      <w:pPr>
        <w:rPr>
          <w:lang w:val="en-US"/>
        </w:rPr>
      </w:pPr>
      <w:r>
        <w:rPr>
          <w:lang w:val="en-US"/>
        </w:rPr>
        <w:tab/>
        <w:t>Validation (W)</w:t>
      </w:r>
      <w:r>
        <w:rPr>
          <w:lang w:val="en-US"/>
        </w:rPr>
        <w:tab/>
      </w:r>
      <w:r>
        <w:rPr>
          <w:lang w:val="en-US"/>
        </w:rPr>
        <w:tab/>
        <w:t>c'</w:t>
      </w:r>
      <w:r>
        <w:rPr>
          <w:vertAlign w:val="subscript"/>
          <w:lang w:val="en-US"/>
        </w:rPr>
        <w:t xml:space="preserve">2 </w:t>
      </w:r>
      <m:oMath>
        <m:r>
          <m:rPr>
            <m:sty m:val="bi"/>
          </m:rPr>
          <w:rPr>
            <w:rFonts w:ascii="Cambria Math" w:hAnsi="Cambria Math"/>
            <w:lang w:val="en-US"/>
          </w:rPr>
          <m:t>→</m:t>
        </m:r>
      </m:oMath>
      <w:r>
        <w:rPr>
          <w:lang w:val="en-US"/>
        </w:rPr>
        <w:tab/>
      </w:r>
      <w:r>
        <w:rPr>
          <w:lang w:val="en-US"/>
        </w:rPr>
        <w:tab/>
      </w:r>
      <w:r>
        <w:rPr>
          <w:lang w:val="en-US"/>
        </w:rPr>
        <w:tab/>
        <w:t xml:space="preserve">            -.04</w:t>
      </w:r>
      <w:r>
        <w:rPr>
          <w:lang w:val="en-US"/>
        </w:rPr>
        <w:tab/>
        <w:t>.07</w:t>
      </w:r>
      <w:r>
        <w:rPr>
          <w:lang w:val="en-US"/>
        </w:rPr>
        <w:tab/>
        <w:t>[-0.19, 0.10]</w:t>
      </w:r>
    </w:p>
    <w:p w14:paraId="02DD1A42" w14:textId="77777777" w:rsidR="00FD5C2F" w:rsidRPr="002B7542" w:rsidRDefault="00FD5C2F" w:rsidP="00FD5C2F">
      <w:pPr>
        <w:rPr>
          <w:i/>
          <w:lang w:val="en-US"/>
        </w:rPr>
      </w:pPr>
      <w:r w:rsidRPr="002B7542">
        <w:rPr>
          <w:i/>
          <w:lang w:val="en-US"/>
        </w:rPr>
        <w:t>Subsample</w:t>
      </w:r>
      <w:r w:rsidRPr="002B7542">
        <w:rPr>
          <w:i/>
          <w:lang w:val="en-US"/>
        </w:rPr>
        <w:tab/>
      </w:r>
      <w:r w:rsidRPr="002B7542">
        <w:rPr>
          <w:i/>
          <w:lang w:val="en-US"/>
        </w:rPr>
        <w:tab/>
      </w:r>
      <w:r w:rsidRPr="002B7542">
        <w:rPr>
          <w:i/>
          <w:lang w:val="en-US"/>
        </w:rPr>
        <w:tab/>
      </w:r>
      <w:r>
        <w:rPr>
          <w:lang w:val="en-US"/>
        </w:rPr>
        <w:t>c'</w:t>
      </w:r>
      <w:r>
        <w:rPr>
          <w:vertAlign w:val="subscript"/>
          <w:lang w:val="en-US"/>
        </w:rPr>
        <w:t xml:space="preserve">2 </w:t>
      </w:r>
      <m:oMath>
        <m:r>
          <m:rPr>
            <m:sty m:val="bi"/>
          </m:rPr>
          <w:rPr>
            <w:rFonts w:ascii="Cambria Math" w:hAnsi="Cambria Math"/>
            <w:lang w:val="en-US"/>
          </w:rPr>
          <m:t>→</m:t>
        </m:r>
      </m:oMath>
      <w:r w:rsidRPr="002B7542">
        <w:rPr>
          <w:i/>
          <w:lang w:val="en-US"/>
        </w:rPr>
        <w:tab/>
      </w:r>
      <w:r w:rsidRPr="002B7542">
        <w:rPr>
          <w:i/>
          <w:lang w:val="en-US"/>
        </w:rPr>
        <w:tab/>
      </w:r>
      <w:r w:rsidRPr="002B7542">
        <w:rPr>
          <w:i/>
          <w:lang w:val="en-US"/>
        </w:rPr>
        <w:tab/>
        <w:t xml:space="preserve">            </w:t>
      </w:r>
      <w:r>
        <w:rPr>
          <w:i/>
          <w:lang w:val="en-US"/>
        </w:rPr>
        <w:t>-.16</w:t>
      </w:r>
      <w:r w:rsidRPr="002B7542">
        <w:rPr>
          <w:i/>
          <w:lang w:val="en-US"/>
        </w:rPr>
        <w:tab/>
        <w:t>.1</w:t>
      </w:r>
      <w:r>
        <w:rPr>
          <w:i/>
          <w:lang w:val="en-US"/>
        </w:rPr>
        <w:t>3</w:t>
      </w:r>
      <w:r w:rsidRPr="002B7542">
        <w:rPr>
          <w:i/>
          <w:lang w:val="en-US"/>
        </w:rPr>
        <w:tab/>
        <w:t>[-0.</w:t>
      </w:r>
      <w:r>
        <w:rPr>
          <w:i/>
          <w:lang w:val="en-US"/>
        </w:rPr>
        <w:t>40</w:t>
      </w:r>
      <w:r w:rsidRPr="002B7542">
        <w:rPr>
          <w:i/>
          <w:lang w:val="en-US"/>
        </w:rPr>
        <w:t>, 0.</w:t>
      </w:r>
      <w:r>
        <w:rPr>
          <w:i/>
          <w:lang w:val="en-US"/>
        </w:rPr>
        <w:t>09</w:t>
      </w:r>
      <w:r w:rsidRPr="002B7542">
        <w:rPr>
          <w:i/>
          <w:lang w:val="en-US"/>
        </w:rPr>
        <w:t>]</w:t>
      </w:r>
    </w:p>
    <w:p w14:paraId="774519DC" w14:textId="77777777" w:rsidR="00FD5C2F" w:rsidRDefault="00FD5C2F" w:rsidP="00FD5C2F">
      <w:pPr>
        <w:rPr>
          <w:rFonts w:eastAsiaTheme="minorEastAsia"/>
          <w:lang w:val="en-US"/>
        </w:rPr>
      </w:pPr>
      <w:r>
        <w:rPr>
          <w:lang w:val="en-US"/>
        </w:rPr>
        <w:tab/>
        <w:t>X * W</w:t>
      </w:r>
      <w:r>
        <w:rPr>
          <w:lang w:val="en-US"/>
        </w:rPr>
        <w:tab/>
      </w:r>
      <w:r>
        <w:rPr>
          <w:lang w:val="en-US"/>
        </w:rPr>
        <w:tab/>
      </w:r>
      <w:r>
        <w:rPr>
          <w:lang w:val="en-US"/>
        </w:rPr>
        <w:tab/>
        <w:t>c'</w:t>
      </w:r>
      <w:r>
        <w:rPr>
          <w:vertAlign w:val="subscript"/>
          <w:lang w:val="en-US"/>
        </w:rPr>
        <w:t xml:space="preserve">3 </w:t>
      </w:r>
      <m:oMath>
        <m:r>
          <m:rPr>
            <m:sty m:val="bi"/>
          </m:rPr>
          <w:rPr>
            <w:rFonts w:ascii="Cambria Math" w:hAnsi="Cambria Math"/>
            <w:lang w:val="en-US"/>
          </w:rPr>
          <m:t>→</m:t>
        </m:r>
      </m:oMath>
      <w:r>
        <w:rPr>
          <w:rFonts w:eastAsiaTheme="minorEastAsia"/>
          <w:b/>
          <w:lang w:val="en-US"/>
        </w:rPr>
        <w:tab/>
      </w:r>
      <w:r>
        <w:rPr>
          <w:rFonts w:eastAsiaTheme="minorEastAsia"/>
          <w:b/>
          <w:lang w:val="en-US"/>
        </w:rPr>
        <w:tab/>
      </w:r>
      <w:r>
        <w:rPr>
          <w:rFonts w:eastAsiaTheme="minorEastAsia"/>
          <w:b/>
          <w:lang w:val="en-US"/>
        </w:rPr>
        <w:tab/>
      </w:r>
      <w:r w:rsidRPr="007B3874">
        <w:rPr>
          <w:rFonts w:eastAsiaTheme="minorEastAsia"/>
          <w:lang w:val="en-US"/>
        </w:rPr>
        <w:t xml:space="preserve">            -.</w:t>
      </w:r>
      <w:r>
        <w:rPr>
          <w:rFonts w:eastAsiaTheme="minorEastAsia"/>
          <w:lang w:val="en-US"/>
        </w:rPr>
        <w:t>11</w:t>
      </w:r>
      <w:r w:rsidRPr="007B3874">
        <w:rPr>
          <w:rFonts w:eastAsiaTheme="minorEastAsia"/>
          <w:lang w:val="en-US"/>
        </w:rPr>
        <w:tab/>
        <w:t>.</w:t>
      </w:r>
      <w:r>
        <w:rPr>
          <w:rFonts w:eastAsiaTheme="minorEastAsia"/>
          <w:lang w:val="en-US"/>
        </w:rPr>
        <w:t>11</w:t>
      </w:r>
      <w:r>
        <w:rPr>
          <w:rFonts w:eastAsiaTheme="minorEastAsia"/>
          <w:lang w:val="en-US"/>
        </w:rPr>
        <w:tab/>
        <w:t>[-0.33, 0.09]</w:t>
      </w:r>
    </w:p>
    <w:p w14:paraId="30FDFC7E" w14:textId="77777777" w:rsidR="00FD5C2F" w:rsidRPr="002B7542" w:rsidRDefault="00FD5C2F" w:rsidP="00FD5C2F">
      <w:pPr>
        <w:rPr>
          <w:i/>
          <w:lang w:val="en-US"/>
        </w:rPr>
      </w:pPr>
      <w:r w:rsidRPr="002B7542">
        <w:rPr>
          <w:i/>
          <w:lang w:val="en-US"/>
        </w:rPr>
        <w:t>Subsample</w:t>
      </w:r>
      <w:r w:rsidRPr="002B7542">
        <w:rPr>
          <w:i/>
          <w:lang w:val="en-US"/>
        </w:rPr>
        <w:tab/>
      </w:r>
      <w:r w:rsidRPr="002B7542">
        <w:rPr>
          <w:i/>
          <w:lang w:val="en-US"/>
        </w:rPr>
        <w:tab/>
      </w:r>
      <w:r w:rsidRPr="002B7542">
        <w:rPr>
          <w:i/>
          <w:lang w:val="en-US"/>
        </w:rPr>
        <w:tab/>
      </w:r>
      <w:r>
        <w:rPr>
          <w:lang w:val="en-US"/>
        </w:rPr>
        <w:t>c'</w:t>
      </w:r>
      <w:r>
        <w:rPr>
          <w:vertAlign w:val="subscript"/>
          <w:lang w:val="en-US"/>
        </w:rPr>
        <w:t xml:space="preserve">3 </w:t>
      </w:r>
      <m:oMath>
        <m:r>
          <m:rPr>
            <m:sty m:val="bi"/>
          </m:rPr>
          <w:rPr>
            <w:rFonts w:ascii="Cambria Math" w:hAnsi="Cambria Math"/>
            <w:lang w:val="en-US"/>
          </w:rPr>
          <m:t>→</m:t>
        </m:r>
      </m:oMath>
      <w:r w:rsidRPr="002B7542">
        <w:rPr>
          <w:i/>
          <w:lang w:val="en-US"/>
        </w:rPr>
        <w:tab/>
      </w:r>
      <w:r w:rsidRPr="002B7542">
        <w:rPr>
          <w:i/>
          <w:lang w:val="en-US"/>
        </w:rPr>
        <w:tab/>
      </w:r>
      <w:r w:rsidRPr="002B7542">
        <w:rPr>
          <w:i/>
          <w:lang w:val="en-US"/>
        </w:rPr>
        <w:tab/>
      </w:r>
      <w:r>
        <w:rPr>
          <w:i/>
          <w:lang w:val="en-US"/>
        </w:rPr>
        <w:t xml:space="preserve">            -.14</w:t>
      </w:r>
      <w:r w:rsidRPr="002B7542">
        <w:rPr>
          <w:i/>
          <w:lang w:val="en-US"/>
        </w:rPr>
        <w:tab/>
        <w:t>.1</w:t>
      </w:r>
      <w:r>
        <w:rPr>
          <w:i/>
          <w:lang w:val="en-US"/>
        </w:rPr>
        <w:t>8</w:t>
      </w:r>
      <w:r w:rsidRPr="002B7542">
        <w:rPr>
          <w:i/>
          <w:lang w:val="en-US"/>
        </w:rPr>
        <w:tab/>
        <w:t>[-0.</w:t>
      </w:r>
      <w:r>
        <w:rPr>
          <w:i/>
          <w:lang w:val="en-US"/>
        </w:rPr>
        <w:t>50</w:t>
      </w:r>
      <w:r w:rsidRPr="002B7542">
        <w:rPr>
          <w:i/>
          <w:lang w:val="en-US"/>
        </w:rPr>
        <w:t>, 0.</w:t>
      </w:r>
      <w:r>
        <w:rPr>
          <w:i/>
          <w:lang w:val="en-US"/>
        </w:rPr>
        <w:t>22</w:t>
      </w:r>
      <w:r w:rsidRPr="002B7542">
        <w:rPr>
          <w:i/>
          <w:lang w:val="en-US"/>
        </w:rPr>
        <w:t>]</w:t>
      </w:r>
    </w:p>
    <w:p w14:paraId="1ACC4A03" w14:textId="77777777" w:rsidR="00FD5C2F" w:rsidRDefault="00FD5C2F" w:rsidP="00FD5C2F">
      <w:pPr>
        <w:rPr>
          <w:lang w:val="en-US"/>
        </w:rPr>
      </w:pPr>
      <w:r>
        <w:rPr>
          <w:lang w:val="en-US"/>
        </w:rPr>
        <w:t>__________________________________________________________________________</w:t>
      </w:r>
    </w:p>
    <w:p w14:paraId="2A401F92" w14:textId="77777777" w:rsidR="00FD5C2F" w:rsidRPr="001746B6" w:rsidRDefault="00FD5C2F" w:rsidP="00FD5C2F">
      <w:pPr>
        <w:rPr>
          <w:lang w:val="en-US"/>
        </w:rPr>
      </w:pPr>
      <w:r w:rsidRPr="00251BE2">
        <w:rPr>
          <w:i/>
          <w:lang w:val="en-US"/>
        </w:rPr>
        <w:t>Note:</w:t>
      </w:r>
      <w:r>
        <w:rPr>
          <w:lang w:val="en-US"/>
        </w:rPr>
        <w:t xml:space="preserve"> The tweet conditions were coded 0 for the no-tweet control, and 1 for the tweet condition. **</w:t>
      </w:r>
      <w:r w:rsidRPr="000224F6">
        <w:rPr>
          <w:i/>
          <w:lang w:val="en-US"/>
        </w:rPr>
        <w:t>p</w:t>
      </w:r>
      <w:r>
        <w:rPr>
          <w:lang w:val="en-US"/>
        </w:rPr>
        <w:t xml:space="preserve"> &lt; .01, * </w:t>
      </w:r>
      <w:r w:rsidRPr="000224F6">
        <w:rPr>
          <w:i/>
          <w:lang w:val="en-US"/>
        </w:rPr>
        <w:t>p</w:t>
      </w:r>
      <w:r>
        <w:rPr>
          <w:lang w:val="en-US"/>
        </w:rPr>
        <w:t xml:space="preserve"> &lt; .05</w:t>
      </w:r>
    </w:p>
    <w:p w14:paraId="7907ECA4" w14:textId="77777777" w:rsidR="00FD5C2F" w:rsidRPr="00E722DC" w:rsidRDefault="00FD5C2F" w:rsidP="00FD5C2F">
      <w:pPr>
        <w:rPr>
          <w:lang w:val="en-US"/>
        </w:rPr>
      </w:pPr>
    </w:p>
    <w:p w14:paraId="3E395D1A" w14:textId="77777777" w:rsidR="00FD1CEF" w:rsidRPr="00E8616E" w:rsidRDefault="00FD1CEF" w:rsidP="001A682F">
      <w:pPr>
        <w:spacing w:line="480" w:lineRule="auto"/>
        <w:rPr>
          <w:rFonts w:eastAsiaTheme="minorEastAsia"/>
        </w:rPr>
      </w:pPr>
    </w:p>
    <w:p w14:paraId="5BBB2A83" w14:textId="11AAFEA8" w:rsidR="004F59D3" w:rsidRDefault="004F59D3" w:rsidP="000B5619">
      <w:pPr>
        <w:spacing w:line="480" w:lineRule="auto"/>
        <w:rPr>
          <w:lang w:val="en-US"/>
        </w:rPr>
      </w:pPr>
    </w:p>
    <w:p w14:paraId="67F8284E" w14:textId="362F17CC" w:rsidR="00B930E2" w:rsidRDefault="00B930E2" w:rsidP="000B5619">
      <w:pPr>
        <w:spacing w:line="480" w:lineRule="auto"/>
        <w:rPr>
          <w:lang w:val="en-US"/>
        </w:rPr>
      </w:pPr>
    </w:p>
    <w:p w14:paraId="52921197" w14:textId="77777777" w:rsidR="004F59D3" w:rsidRPr="009473A1" w:rsidRDefault="004F59D3" w:rsidP="000B5619">
      <w:pPr>
        <w:spacing w:line="480" w:lineRule="auto"/>
        <w:rPr>
          <w:lang w:val="en-US"/>
        </w:rPr>
      </w:pPr>
    </w:p>
    <w:sectPr w:rsidR="004F59D3" w:rsidRPr="009473A1" w:rsidSect="002504B4">
      <w:headerReference w:type="even" r:id="rId48"/>
      <w:headerReference w:type="default" r:id="rId4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3367D3" w14:textId="77777777" w:rsidR="00783C09" w:rsidRDefault="00783C09" w:rsidP="00746C8B">
      <w:r>
        <w:separator/>
      </w:r>
    </w:p>
  </w:endnote>
  <w:endnote w:type="continuationSeparator" w:id="0">
    <w:p w14:paraId="1F4D2123" w14:textId="77777777" w:rsidR="00783C09" w:rsidRDefault="00783C09" w:rsidP="00746C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Times New Roman (Body CS)">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28897B8" w14:textId="77777777" w:rsidR="00783C09" w:rsidRDefault="00783C09" w:rsidP="00746C8B">
      <w:r>
        <w:separator/>
      </w:r>
    </w:p>
  </w:footnote>
  <w:footnote w:type="continuationSeparator" w:id="0">
    <w:p w14:paraId="583E633C" w14:textId="77777777" w:rsidR="00783C09" w:rsidRDefault="00783C09" w:rsidP="00746C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41902177"/>
      <w:docPartObj>
        <w:docPartGallery w:val="Page Numbers (Top of Page)"/>
        <w:docPartUnique/>
      </w:docPartObj>
    </w:sdtPr>
    <w:sdtEndPr>
      <w:rPr>
        <w:rStyle w:val="PageNumber"/>
      </w:rPr>
    </w:sdtEndPr>
    <w:sdtContent>
      <w:p w14:paraId="1C556AD6" w14:textId="074D19F7" w:rsidR="00C63BE9" w:rsidRDefault="00C63BE9" w:rsidP="00FF3EA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FA4CD55" w14:textId="77777777" w:rsidR="00C63BE9" w:rsidRDefault="00C63BE9" w:rsidP="00FD5C2F">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CB8E85" w14:textId="04E19DF7" w:rsidR="008F7FCB" w:rsidRPr="008F7FCB" w:rsidRDefault="008F7FCB">
    <w:pPr>
      <w:pStyle w:val="Header"/>
      <w:rPr>
        <w:sz w:val="20"/>
        <w:szCs w:val="20"/>
      </w:rPr>
    </w:pPr>
    <w:r w:rsidRPr="008F7FCB">
      <w:rPr>
        <w:sz w:val="20"/>
        <w:szCs w:val="20"/>
      </w:rPr>
      <w:t>Tweeting About Sexism</w:t>
    </w:r>
  </w:p>
  <w:p w14:paraId="66929638" w14:textId="479B02E9" w:rsidR="00C63BE9" w:rsidRDefault="00C63BE9" w:rsidP="00FD5C2F">
    <w:pPr>
      <w:pStyle w:val="Header"/>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820155276"/>
      <w:docPartObj>
        <w:docPartGallery w:val="Page Numbers (Top of Page)"/>
        <w:docPartUnique/>
      </w:docPartObj>
    </w:sdtPr>
    <w:sdtEndPr>
      <w:rPr>
        <w:rStyle w:val="PageNumber"/>
      </w:rPr>
    </w:sdtEndPr>
    <w:sdtContent>
      <w:p w14:paraId="15A8F419" w14:textId="2BF2B0B1" w:rsidR="00C63BE9" w:rsidRDefault="00C63BE9" w:rsidP="00C21FA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79D445" w14:textId="77777777" w:rsidR="00C63BE9" w:rsidRDefault="00C63BE9" w:rsidP="00746C8B">
    <w:pPr>
      <w:pStyle w:val="Header"/>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21843414"/>
      <w:docPartObj>
        <w:docPartGallery w:val="Page Numbers (Top of Page)"/>
        <w:docPartUnique/>
      </w:docPartObj>
    </w:sdtPr>
    <w:sdtEndPr>
      <w:rPr>
        <w:rStyle w:val="PageNumber"/>
      </w:rPr>
    </w:sdtEndPr>
    <w:sdtContent>
      <w:p w14:paraId="67A76357" w14:textId="60375DFB" w:rsidR="00C63BE9" w:rsidRDefault="00C63BE9" w:rsidP="00C21FA7">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D61A7">
          <w:rPr>
            <w:rStyle w:val="PageNumber"/>
            <w:noProof/>
          </w:rPr>
          <w:t>51</w:t>
        </w:r>
        <w:r>
          <w:rPr>
            <w:rStyle w:val="PageNumber"/>
          </w:rPr>
          <w:fldChar w:fldCharType="end"/>
        </w:r>
      </w:p>
    </w:sdtContent>
  </w:sdt>
  <w:p w14:paraId="2E7F50A5" w14:textId="49DE5C5A" w:rsidR="00C63BE9" w:rsidRDefault="00C63BE9" w:rsidP="00746C8B">
    <w:pPr>
      <w:pStyle w:val="Header"/>
      <w:ind w:right="360"/>
    </w:pPr>
    <w:r>
      <w:t>TWEETING ABOUT SEXISM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B61FF2"/>
    <w:multiLevelType w:val="hybridMultilevel"/>
    <w:tmpl w:val="3D0C551C"/>
    <w:lvl w:ilvl="0" w:tplc="54F21DEC">
      <w:start w:val="1"/>
      <w:numFmt w:val="decimal"/>
      <w:lvlText w:val="%1."/>
      <w:lvlJc w:val="right"/>
      <w:pPr>
        <w:ind w:left="360" w:hanging="360"/>
      </w:pPr>
      <w:rPr>
        <w:rFonts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403"/>
    <w:rsid w:val="000007DB"/>
    <w:rsid w:val="00002518"/>
    <w:rsid w:val="00004022"/>
    <w:rsid w:val="0000717C"/>
    <w:rsid w:val="00012D89"/>
    <w:rsid w:val="00014932"/>
    <w:rsid w:val="000169EA"/>
    <w:rsid w:val="000207CE"/>
    <w:rsid w:val="00020B9F"/>
    <w:rsid w:val="00020DD0"/>
    <w:rsid w:val="00020F1A"/>
    <w:rsid w:val="000224F6"/>
    <w:rsid w:val="00022F0E"/>
    <w:rsid w:val="00023862"/>
    <w:rsid w:val="00024F41"/>
    <w:rsid w:val="00026627"/>
    <w:rsid w:val="000301AA"/>
    <w:rsid w:val="00030275"/>
    <w:rsid w:val="0003027B"/>
    <w:rsid w:val="00032AE6"/>
    <w:rsid w:val="00035558"/>
    <w:rsid w:val="0003617E"/>
    <w:rsid w:val="00037BD4"/>
    <w:rsid w:val="00040CB9"/>
    <w:rsid w:val="00040EAA"/>
    <w:rsid w:val="0004126A"/>
    <w:rsid w:val="00044B27"/>
    <w:rsid w:val="000450DC"/>
    <w:rsid w:val="0004718F"/>
    <w:rsid w:val="0005038D"/>
    <w:rsid w:val="000532EA"/>
    <w:rsid w:val="00054094"/>
    <w:rsid w:val="0005454E"/>
    <w:rsid w:val="000552CA"/>
    <w:rsid w:val="00055675"/>
    <w:rsid w:val="0006142A"/>
    <w:rsid w:val="00062CC4"/>
    <w:rsid w:val="00063AA0"/>
    <w:rsid w:val="00064370"/>
    <w:rsid w:val="00064461"/>
    <w:rsid w:val="00066CBC"/>
    <w:rsid w:val="00067752"/>
    <w:rsid w:val="00070547"/>
    <w:rsid w:val="00072314"/>
    <w:rsid w:val="000728F1"/>
    <w:rsid w:val="00073242"/>
    <w:rsid w:val="00073A78"/>
    <w:rsid w:val="0007581A"/>
    <w:rsid w:val="00075F42"/>
    <w:rsid w:val="000853E8"/>
    <w:rsid w:val="0008689D"/>
    <w:rsid w:val="00086E0E"/>
    <w:rsid w:val="00093171"/>
    <w:rsid w:val="000939C4"/>
    <w:rsid w:val="00094EE1"/>
    <w:rsid w:val="000953AA"/>
    <w:rsid w:val="0009785E"/>
    <w:rsid w:val="000A0A4F"/>
    <w:rsid w:val="000A0BC2"/>
    <w:rsid w:val="000A16C3"/>
    <w:rsid w:val="000A36DE"/>
    <w:rsid w:val="000A49FB"/>
    <w:rsid w:val="000B0854"/>
    <w:rsid w:val="000B1F73"/>
    <w:rsid w:val="000B4BDE"/>
    <w:rsid w:val="000B551C"/>
    <w:rsid w:val="000B5619"/>
    <w:rsid w:val="000B5F76"/>
    <w:rsid w:val="000C03DE"/>
    <w:rsid w:val="000C2661"/>
    <w:rsid w:val="000C3480"/>
    <w:rsid w:val="000C6626"/>
    <w:rsid w:val="000D0339"/>
    <w:rsid w:val="000D2905"/>
    <w:rsid w:val="000D74CB"/>
    <w:rsid w:val="000E3AB4"/>
    <w:rsid w:val="000E64AB"/>
    <w:rsid w:val="000E6B76"/>
    <w:rsid w:val="000F3CC4"/>
    <w:rsid w:val="000F65D4"/>
    <w:rsid w:val="000F6C67"/>
    <w:rsid w:val="001028D5"/>
    <w:rsid w:val="001044D8"/>
    <w:rsid w:val="0010507B"/>
    <w:rsid w:val="001066DD"/>
    <w:rsid w:val="00110A36"/>
    <w:rsid w:val="00110CC6"/>
    <w:rsid w:val="00111AA2"/>
    <w:rsid w:val="0011472C"/>
    <w:rsid w:val="00116796"/>
    <w:rsid w:val="00120D52"/>
    <w:rsid w:val="00127C06"/>
    <w:rsid w:val="00131A8A"/>
    <w:rsid w:val="00132C96"/>
    <w:rsid w:val="00133376"/>
    <w:rsid w:val="00133F13"/>
    <w:rsid w:val="0014431D"/>
    <w:rsid w:val="001454D0"/>
    <w:rsid w:val="0014689A"/>
    <w:rsid w:val="00152A05"/>
    <w:rsid w:val="0015608D"/>
    <w:rsid w:val="001577D7"/>
    <w:rsid w:val="001605E8"/>
    <w:rsid w:val="001653F3"/>
    <w:rsid w:val="0016747B"/>
    <w:rsid w:val="00170873"/>
    <w:rsid w:val="00171423"/>
    <w:rsid w:val="00174032"/>
    <w:rsid w:val="001746B6"/>
    <w:rsid w:val="00180918"/>
    <w:rsid w:val="00184381"/>
    <w:rsid w:val="001848DC"/>
    <w:rsid w:val="00185CAE"/>
    <w:rsid w:val="00185FAD"/>
    <w:rsid w:val="0018795F"/>
    <w:rsid w:val="00194763"/>
    <w:rsid w:val="001974BC"/>
    <w:rsid w:val="001A2249"/>
    <w:rsid w:val="001A4D9D"/>
    <w:rsid w:val="001A591E"/>
    <w:rsid w:val="001A5D1F"/>
    <w:rsid w:val="001A682F"/>
    <w:rsid w:val="001B1916"/>
    <w:rsid w:val="001B31D6"/>
    <w:rsid w:val="001B4455"/>
    <w:rsid w:val="001B6715"/>
    <w:rsid w:val="001B6FF7"/>
    <w:rsid w:val="001C017B"/>
    <w:rsid w:val="001C1708"/>
    <w:rsid w:val="001C4F63"/>
    <w:rsid w:val="001D07D5"/>
    <w:rsid w:val="001D1CD7"/>
    <w:rsid w:val="001D27FE"/>
    <w:rsid w:val="001D2CD2"/>
    <w:rsid w:val="001D5449"/>
    <w:rsid w:val="001D6AF2"/>
    <w:rsid w:val="001D73AB"/>
    <w:rsid w:val="001E059A"/>
    <w:rsid w:val="001E0A44"/>
    <w:rsid w:val="001E70F8"/>
    <w:rsid w:val="001F04C0"/>
    <w:rsid w:val="001F4F7F"/>
    <w:rsid w:val="001F5A1D"/>
    <w:rsid w:val="00200D94"/>
    <w:rsid w:val="00202119"/>
    <w:rsid w:val="00203433"/>
    <w:rsid w:val="00204C85"/>
    <w:rsid w:val="00210AA8"/>
    <w:rsid w:val="00210D86"/>
    <w:rsid w:val="00211747"/>
    <w:rsid w:val="00212017"/>
    <w:rsid w:val="00213321"/>
    <w:rsid w:val="002142C1"/>
    <w:rsid w:val="00216C41"/>
    <w:rsid w:val="00217045"/>
    <w:rsid w:val="0021709E"/>
    <w:rsid w:val="00217FDE"/>
    <w:rsid w:val="00221757"/>
    <w:rsid w:val="0022369E"/>
    <w:rsid w:val="00224B5F"/>
    <w:rsid w:val="002342BE"/>
    <w:rsid w:val="00235181"/>
    <w:rsid w:val="00235184"/>
    <w:rsid w:val="00237C25"/>
    <w:rsid w:val="00240164"/>
    <w:rsid w:val="00240626"/>
    <w:rsid w:val="002502BF"/>
    <w:rsid w:val="002504B4"/>
    <w:rsid w:val="002506E9"/>
    <w:rsid w:val="00251821"/>
    <w:rsid w:val="00251BE2"/>
    <w:rsid w:val="0025288D"/>
    <w:rsid w:val="002547EA"/>
    <w:rsid w:val="00254E4B"/>
    <w:rsid w:val="002573A7"/>
    <w:rsid w:val="002647CE"/>
    <w:rsid w:val="002669B7"/>
    <w:rsid w:val="00267CB1"/>
    <w:rsid w:val="00275879"/>
    <w:rsid w:val="00275B02"/>
    <w:rsid w:val="00283CEB"/>
    <w:rsid w:val="002879EF"/>
    <w:rsid w:val="002930FF"/>
    <w:rsid w:val="002A1D80"/>
    <w:rsid w:val="002A29EE"/>
    <w:rsid w:val="002A2D39"/>
    <w:rsid w:val="002A4876"/>
    <w:rsid w:val="002B0BDD"/>
    <w:rsid w:val="002B0FE9"/>
    <w:rsid w:val="002B10AB"/>
    <w:rsid w:val="002B1E87"/>
    <w:rsid w:val="002B37B1"/>
    <w:rsid w:val="002B7542"/>
    <w:rsid w:val="002B7CCF"/>
    <w:rsid w:val="002C02F8"/>
    <w:rsid w:val="002C07E3"/>
    <w:rsid w:val="002C1CE8"/>
    <w:rsid w:val="002C2887"/>
    <w:rsid w:val="002C345C"/>
    <w:rsid w:val="002C37C0"/>
    <w:rsid w:val="002C59B0"/>
    <w:rsid w:val="002C6B72"/>
    <w:rsid w:val="002C7208"/>
    <w:rsid w:val="002D1B6E"/>
    <w:rsid w:val="002D1FFC"/>
    <w:rsid w:val="002D58E3"/>
    <w:rsid w:val="002D7DC2"/>
    <w:rsid w:val="002E0A31"/>
    <w:rsid w:val="002E3BAA"/>
    <w:rsid w:val="002E6FB8"/>
    <w:rsid w:val="002F229E"/>
    <w:rsid w:val="002F251F"/>
    <w:rsid w:val="002F47B0"/>
    <w:rsid w:val="002F6458"/>
    <w:rsid w:val="002F7E7B"/>
    <w:rsid w:val="0030031A"/>
    <w:rsid w:val="003043EE"/>
    <w:rsid w:val="00304B89"/>
    <w:rsid w:val="0030512C"/>
    <w:rsid w:val="003074CA"/>
    <w:rsid w:val="003110AF"/>
    <w:rsid w:val="00311EA4"/>
    <w:rsid w:val="00312B41"/>
    <w:rsid w:val="0031343D"/>
    <w:rsid w:val="00313FA9"/>
    <w:rsid w:val="00321B54"/>
    <w:rsid w:val="0032406B"/>
    <w:rsid w:val="003258B6"/>
    <w:rsid w:val="00326A02"/>
    <w:rsid w:val="00327551"/>
    <w:rsid w:val="0033018D"/>
    <w:rsid w:val="00330C0A"/>
    <w:rsid w:val="00331B5D"/>
    <w:rsid w:val="00333702"/>
    <w:rsid w:val="00334080"/>
    <w:rsid w:val="00335299"/>
    <w:rsid w:val="003434AB"/>
    <w:rsid w:val="00343AAA"/>
    <w:rsid w:val="00346A0B"/>
    <w:rsid w:val="00350A48"/>
    <w:rsid w:val="00351018"/>
    <w:rsid w:val="0035533B"/>
    <w:rsid w:val="003577EE"/>
    <w:rsid w:val="0036021E"/>
    <w:rsid w:val="00361027"/>
    <w:rsid w:val="0036316B"/>
    <w:rsid w:val="00363A66"/>
    <w:rsid w:val="003645E2"/>
    <w:rsid w:val="00372E52"/>
    <w:rsid w:val="003750F4"/>
    <w:rsid w:val="00383284"/>
    <w:rsid w:val="00386A4E"/>
    <w:rsid w:val="00387E29"/>
    <w:rsid w:val="003A1E72"/>
    <w:rsid w:val="003A4C13"/>
    <w:rsid w:val="003A5E1A"/>
    <w:rsid w:val="003A61D9"/>
    <w:rsid w:val="003A6809"/>
    <w:rsid w:val="003A7677"/>
    <w:rsid w:val="003A7EB5"/>
    <w:rsid w:val="003B0016"/>
    <w:rsid w:val="003B289B"/>
    <w:rsid w:val="003B591F"/>
    <w:rsid w:val="003B6F47"/>
    <w:rsid w:val="003C1048"/>
    <w:rsid w:val="003C4E22"/>
    <w:rsid w:val="003C5E3D"/>
    <w:rsid w:val="003D0BC3"/>
    <w:rsid w:val="003D1C43"/>
    <w:rsid w:val="003D51B0"/>
    <w:rsid w:val="003D5C95"/>
    <w:rsid w:val="003D70AE"/>
    <w:rsid w:val="003E0712"/>
    <w:rsid w:val="003E4888"/>
    <w:rsid w:val="003F3EC4"/>
    <w:rsid w:val="004008DB"/>
    <w:rsid w:val="00400C10"/>
    <w:rsid w:val="004013D0"/>
    <w:rsid w:val="00402F47"/>
    <w:rsid w:val="00404BA3"/>
    <w:rsid w:val="00416902"/>
    <w:rsid w:val="00421138"/>
    <w:rsid w:val="00422411"/>
    <w:rsid w:val="004247FA"/>
    <w:rsid w:val="00425636"/>
    <w:rsid w:val="0042755E"/>
    <w:rsid w:val="00430465"/>
    <w:rsid w:val="00430546"/>
    <w:rsid w:val="004312D8"/>
    <w:rsid w:val="00432111"/>
    <w:rsid w:val="00432221"/>
    <w:rsid w:val="004324FF"/>
    <w:rsid w:val="0043728F"/>
    <w:rsid w:val="00440006"/>
    <w:rsid w:val="00441001"/>
    <w:rsid w:val="00441AA3"/>
    <w:rsid w:val="004422FF"/>
    <w:rsid w:val="00447505"/>
    <w:rsid w:val="004503B9"/>
    <w:rsid w:val="00450474"/>
    <w:rsid w:val="00453425"/>
    <w:rsid w:val="00455C51"/>
    <w:rsid w:val="00463509"/>
    <w:rsid w:val="00464878"/>
    <w:rsid w:val="00464B6B"/>
    <w:rsid w:val="00466C59"/>
    <w:rsid w:val="00474D37"/>
    <w:rsid w:val="0047666F"/>
    <w:rsid w:val="00481D62"/>
    <w:rsid w:val="00483656"/>
    <w:rsid w:val="00486E2C"/>
    <w:rsid w:val="00487815"/>
    <w:rsid w:val="004918A2"/>
    <w:rsid w:val="00495BC4"/>
    <w:rsid w:val="00496175"/>
    <w:rsid w:val="0049659F"/>
    <w:rsid w:val="004A0DEE"/>
    <w:rsid w:val="004A22C4"/>
    <w:rsid w:val="004A4769"/>
    <w:rsid w:val="004A4C1A"/>
    <w:rsid w:val="004A5B15"/>
    <w:rsid w:val="004A5EE9"/>
    <w:rsid w:val="004B2D8B"/>
    <w:rsid w:val="004B6DFF"/>
    <w:rsid w:val="004B7136"/>
    <w:rsid w:val="004C0C9C"/>
    <w:rsid w:val="004C11BF"/>
    <w:rsid w:val="004C48EF"/>
    <w:rsid w:val="004C58F6"/>
    <w:rsid w:val="004C5E14"/>
    <w:rsid w:val="004D037F"/>
    <w:rsid w:val="004D3231"/>
    <w:rsid w:val="004D3550"/>
    <w:rsid w:val="004D5A1F"/>
    <w:rsid w:val="004D6426"/>
    <w:rsid w:val="004E0D72"/>
    <w:rsid w:val="004E1390"/>
    <w:rsid w:val="004E1EB8"/>
    <w:rsid w:val="004E3EB5"/>
    <w:rsid w:val="004E486F"/>
    <w:rsid w:val="004F59D3"/>
    <w:rsid w:val="0050161D"/>
    <w:rsid w:val="0050612F"/>
    <w:rsid w:val="00510AF8"/>
    <w:rsid w:val="00510B6C"/>
    <w:rsid w:val="00511889"/>
    <w:rsid w:val="00512E18"/>
    <w:rsid w:val="00515359"/>
    <w:rsid w:val="00515BF7"/>
    <w:rsid w:val="00516523"/>
    <w:rsid w:val="00516FE1"/>
    <w:rsid w:val="0053065E"/>
    <w:rsid w:val="0053196C"/>
    <w:rsid w:val="00531ACC"/>
    <w:rsid w:val="00532311"/>
    <w:rsid w:val="00533F66"/>
    <w:rsid w:val="00535D05"/>
    <w:rsid w:val="00537463"/>
    <w:rsid w:val="00537EE6"/>
    <w:rsid w:val="00540083"/>
    <w:rsid w:val="00542F7A"/>
    <w:rsid w:val="00545891"/>
    <w:rsid w:val="005519F7"/>
    <w:rsid w:val="00551D9F"/>
    <w:rsid w:val="00552766"/>
    <w:rsid w:val="00552E1F"/>
    <w:rsid w:val="00553FF6"/>
    <w:rsid w:val="00554045"/>
    <w:rsid w:val="00555D6F"/>
    <w:rsid w:val="0055603F"/>
    <w:rsid w:val="00556EF2"/>
    <w:rsid w:val="00557437"/>
    <w:rsid w:val="005603E2"/>
    <w:rsid w:val="0056183B"/>
    <w:rsid w:val="00562BB0"/>
    <w:rsid w:val="0056501A"/>
    <w:rsid w:val="005679CF"/>
    <w:rsid w:val="00575E26"/>
    <w:rsid w:val="0058057A"/>
    <w:rsid w:val="00585E14"/>
    <w:rsid w:val="00587088"/>
    <w:rsid w:val="00587A83"/>
    <w:rsid w:val="0059165C"/>
    <w:rsid w:val="0059656E"/>
    <w:rsid w:val="005A3896"/>
    <w:rsid w:val="005A7E0F"/>
    <w:rsid w:val="005B1411"/>
    <w:rsid w:val="005B1746"/>
    <w:rsid w:val="005B6C0B"/>
    <w:rsid w:val="005C1B84"/>
    <w:rsid w:val="005C4886"/>
    <w:rsid w:val="005C7D5A"/>
    <w:rsid w:val="005D2EA2"/>
    <w:rsid w:val="005D44C1"/>
    <w:rsid w:val="005D5CEC"/>
    <w:rsid w:val="005E0018"/>
    <w:rsid w:val="005E03FC"/>
    <w:rsid w:val="005E2720"/>
    <w:rsid w:val="005E4DDA"/>
    <w:rsid w:val="005E5A72"/>
    <w:rsid w:val="005E5EAA"/>
    <w:rsid w:val="005F099E"/>
    <w:rsid w:val="005F5456"/>
    <w:rsid w:val="005F63C5"/>
    <w:rsid w:val="006000DD"/>
    <w:rsid w:val="006033A7"/>
    <w:rsid w:val="00616132"/>
    <w:rsid w:val="00624189"/>
    <w:rsid w:val="00626997"/>
    <w:rsid w:val="006335EE"/>
    <w:rsid w:val="00634560"/>
    <w:rsid w:val="00635CB3"/>
    <w:rsid w:val="00637991"/>
    <w:rsid w:val="00640C30"/>
    <w:rsid w:val="0064288C"/>
    <w:rsid w:val="00654EE2"/>
    <w:rsid w:val="0065563F"/>
    <w:rsid w:val="00656BF0"/>
    <w:rsid w:val="00657184"/>
    <w:rsid w:val="00663A53"/>
    <w:rsid w:val="00666D2B"/>
    <w:rsid w:val="00671D8D"/>
    <w:rsid w:val="0067268C"/>
    <w:rsid w:val="006734ED"/>
    <w:rsid w:val="006744B9"/>
    <w:rsid w:val="0067632B"/>
    <w:rsid w:val="00677254"/>
    <w:rsid w:val="00677678"/>
    <w:rsid w:val="00681B41"/>
    <w:rsid w:val="00684BB3"/>
    <w:rsid w:val="00685368"/>
    <w:rsid w:val="00687A16"/>
    <w:rsid w:val="00691386"/>
    <w:rsid w:val="00693EB9"/>
    <w:rsid w:val="00694885"/>
    <w:rsid w:val="006960D1"/>
    <w:rsid w:val="00697E16"/>
    <w:rsid w:val="006A3935"/>
    <w:rsid w:val="006A7DB8"/>
    <w:rsid w:val="006B096A"/>
    <w:rsid w:val="006B0BD6"/>
    <w:rsid w:val="006B761B"/>
    <w:rsid w:val="006C0120"/>
    <w:rsid w:val="006C336D"/>
    <w:rsid w:val="006C4084"/>
    <w:rsid w:val="006C485B"/>
    <w:rsid w:val="006C5A75"/>
    <w:rsid w:val="006C7B31"/>
    <w:rsid w:val="006D0E9F"/>
    <w:rsid w:val="006D20BF"/>
    <w:rsid w:val="006D3A4C"/>
    <w:rsid w:val="006D4AE7"/>
    <w:rsid w:val="006E1661"/>
    <w:rsid w:val="006E2004"/>
    <w:rsid w:val="006E25E3"/>
    <w:rsid w:val="006E6A40"/>
    <w:rsid w:val="006F04C9"/>
    <w:rsid w:val="006F16FD"/>
    <w:rsid w:val="006F2EEC"/>
    <w:rsid w:val="006F7296"/>
    <w:rsid w:val="006F7A69"/>
    <w:rsid w:val="00700802"/>
    <w:rsid w:val="00701848"/>
    <w:rsid w:val="00703E90"/>
    <w:rsid w:val="00704054"/>
    <w:rsid w:val="00706236"/>
    <w:rsid w:val="007078F5"/>
    <w:rsid w:val="00707D1B"/>
    <w:rsid w:val="007115DC"/>
    <w:rsid w:val="0071255F"/>
    <w:rsid w:val="0071510A"/>
    <w:rsid w:val="0071779C"/>
    <w:rsid w:val="00721B4E"/>
    <w:rsid w:val="00721C01"/>
    <w:rsid w:val="00727E44"/>
    <w:rsid w:val="007340F1"/>
    <w:rsid w:val="00734ADF"/>
    <w:rsid w:val="00734BDB"/>
    <w:rsid w:val="00735CC7"/>
    <w:rsid w:val="00737EF5"/>
    <w:rsid w:val="007405F3"/>
    <w:rsid w:val="00742087"/>
    <w:rsid w:val="00746C8B"/>
    <w:rsid w:val="007505C1"/>
    <w:rsid w:val="007538F2"/>
    <w:rsid w:val="00753D9E"/>
    <w:rsid w:val="00757AED"/>
    <w:rsid w:val="00757D32"/>
    <w:rsid w:val="007629F1"/>
    <w:rsid w:val="00765D8F"/>
    <w:rsid w:val="00767A05"/>
    <w:rsid w:val="00770BB7"/>
    <w:rsid w:val="00770D49"/>
    <w:rsid w:val="00771B22"/>
    <w:rsid w:val="007727C0"/>
    <w:rsid w:val="00775C41"/>
    <w:rsid w:val="00783C09"/>
    <w:rsid w:val="00784993"/>
    <w:rsid w:val="00785AA0"/>
    <w:rsid w:val="007920C2"/>
    <w:rsid w:val="00797884"/>
    <w:rsid w:val="007A005A"/>
    <w:rsid w:val="007A457B"/>
    <w:rsid w:val="007A75E9"/>
    <w:rsid w:val="007B07DC"/>
    <w:rsid w:val="007B3874"/>
    <w:rsid w:val="007B3FC3"/>
    <w:rsid w:val="007B7546"/>
    <w:rsid w:val="007B7BE8"/>
    <w:rsid w:val="007C13D3"/>
    <w:rsid w:val="007C3BF4"/>
    <w:rsid w:val="007C55F6"/>
    <w:rsid w:val="007C63BB"/>
    <w:rsid w:val="007C65DF"/>
    <w:rsid w:val="007C7A40"/>
    <w:rsid w:val="007D022E"/>
    <w:rsid w:val="007D16BA"/>
    <w:rsid w:val="007D40F1"/>
    <w:rsid w:val="007E30FF"/>
    <w:rsid w:val="007E380C"/>
    <w:rsid w:val="007E6F3C"/>
    <w:rsid w:val="007F5D4D"/>
    <w:rsid w:val="007F61BA"/>
    <w:rsid w:val="007F771C"/>
    <w:rsid w:val="007F7B60"/>
    <w:rsid w:val="00800EA0"/>
    <w:rsid w:val="00803BE9"/>
    <w:rsid w:val="00804817"/>
    <w:rsid w:val="00805FE3"/>
    <w:rsid w:val="008072CA"/>
    <w:rsid w:val="008118DB"/>
    <w:rsid w:val="00820659"/>
    <w:rsid w:val="008220EA"/>
    <w:rsid w:val="0082269C"/>
    <w:rsid w:val="00822CDF"/>
    <w:rsid w:val="00823C18"/>
    <w:rsid w:val="00823E84"/>
    <w:rsid w:val="008240F8"/>
    <w:rsid w:val="00824619"/>
    <w:rsid w:val="00826112"/>
    <w:rsid w:val="00827B32"/>
    <w:rsid w:val="00830C5D"/>
    <w:rsid w:val="008345E6"/>
    <w:rsid w:val="00836CE5"/>
    <w:rsid w:val="00836E3B"/>
    <w:rsid w:val="008428B0"/>
    <w:rsid w:val="00842CDC"/>
    <w:rsid w:val="008433A6"/>
    <w:rsid w:val="00843B7D"/>
    <w:rsid w:val="008472A5"/>
    <w:rsid w:val="00847DB5"/>
    <w:rsid w:val="00851F3E"/>
    <w:rsid w:val="00852956"/>
    <w:rsid w:val="0085370B"/>
    <w:rsid w:val="00856795"/>
    <w:rsid w:val="00856F3A"/>
    <w:rsid w:val="00857A68"/>
    <w:rsid w:val="00860AEE"/>
    <w:rsid w:val="008625A4"/>
    <w:rsid w:val="008726B9"/>
    <w:rsid w:val="00876D4A"/>
    <w:rsid w:val="008801F1"/>
    <w:rsid w:val="008811F3"/>
    <w:rsid w:val="00882328"/>
    <w:rsid w:val="00882BC4"/>
    <w:rsid w:val="00883291"/>
    <w:rsid w:val="008837B4"/>
    <w:rsid w:val="008856D4"/>
    <w:rsid w:val="00885FE3"/>
    <w:rsid w:val="00887F47"/>
    <w:rsid w:val="00894055"/>
    <w:rsid w:val="00895A4E"/>
    <w:rsid w:val="008A0F2E"/>
    <w:rsid w:val="008A3C9A"/>
    <w:rsid w:val="008A6865"/>
    <w:rsid w:val="008A71D8"/>
    <w:rsid w:val="008B0CFE"/>
    <w:rsid w:val="008B1B2A"/>
    <w:rsid w:val="008B1D41"/>
    <w:rsid w:val="008B202F"/>
    <w:rsid w:val="008B24DC"/>
    <w:rsid w:val="008B3430"/>
    <w:rsid w:val="008B3BAF"/>
    <w:rsid w:val="008B4C32"/>
    <w:rsid w:val="008B4D35"/>
    <w:rsid w:val="008B57BD"/>
    <w:rsid w:val="008C01F0"/>
    <w:rsid w:val="008C3335"/>
    <w:rsid w:val="008C607C"/>
    <w:rsid w:val="008C6B07"/>
    <w:rsid w:val="008D0170"/>
    <w:rsid w:val="008D2868"/>
    <w:rsid w:val="008D4FBD"/>
    <w:rsid w:val="008D6C3A"/>
    <w:rsid w:val="008E2375"/>
    <w:rsid w:val="008E40E2"/>
    <w:rsid w:val="008E4BC7"/>
    <w:rsid w:val="008E6D86"/>
    <w:rsid w:val="008E7571"/>
    <w:rsid w:val="008F0281"/>
    <w:rsid w:val="008F05FA"/>
    <w:rsid w:val="008F36F2"/>
    <w:rsid w:val="008F72F4"/>
    <w:rsid w:val="008F7FCB"/>
    <w:rsid w:val="0090007D"/>
    <w:rsid w:val="00900681"/>
    <w:rsid w:val="009029AA"/>
    <w:rsid w:val="009035D3"/>
    <w:rsid w:val="00906E2B"/>
    <w:rsid w:val="00911A08"/>
    <w:rsid w:val="00911A47"/>
    <w:rsid w:val="0091206C"/>
    <w:rsid w:val="00912F87"/>
    <w:rsid w:val="00914796"/>
    <w:rsid w:val="00915CAF"/>
    <w:rsid w:val="00917DE4"/>
    <w:rsid w:val="009218E4"/>
    <w:rsid w:val="009239DD"/>
    <w:rsid w:val="00927A05"/>
    <w:rsid w:val="0093021B"/>
    <w:rsid w:val="00932A06"/>
    <w:rsid w:val="00932B6B"/>
    <w:rsid w:val="009428D9"/>
    <w:rsid w:val="009434F5"/>
    <w:rsid w:val="00944B86"/>
    <w:rsid w:val="009456B5"/>
    <w:rsid w:val="00945845"/>
    <w:rsid w:val="009473A1"/>
    <w:rsid w:val="009507A3"/>
    <w:rsid w:val="00951A10"/>
    <w:rsid w:val="00954002"/>
    <w:rsid w:val="00954A6D"/>
    <w:rsid w:val="009551C6"/>
    <w:rsid w:val="00957C38"/>
    <w:rsid w:val="00963BD6"/>
    <w:rsid w:val="00963CE9"/>
    <w:rsid w:val="00964ECE"/>
    <w:rsid w:val="0097145B"/>
    <w:rsid w:val="00975AB9"/>
    <w:rsid w:val="00976A3F"/>
    <w:rsid w:val="00977002"/>
    <w:rsid w:val="009802FB"/>
    <w:rsid w:val="009808EA"/>
    <w:rsid w:val="00981C7F"/>
    <w:rsid w:val="0099297E"/>
    <w:rsid w:val="009935E5"/>
    <w:rsid w:val="00995365"/>
    <w:rsid w:val="00995B72"/>
    <w:rsid w:val="009A2030"/>
    <w:rsid w:val="009A21F0"/>
    <w:rsid w:val="009A22C6"/>
    <w:rsid w:val="009A4AFD"/>
    <w:rsid w:val="009A4E0D"/>
    <w:rsid w:val="009A73E9"/>
    <w:rsid w:val="009A7526"/>
    <w:rsid w:val="009B1A64"/>
    <w:rsid w:val="009B348A"/>
    <w:rsid w:val="009B3A14"/>
    <w:rsid w:val="009B5947"/>
    <w:rsid w:val="009B64A2"/>
    <w:rsid w:val="009C17EE"/>
    <w:rsid w:val="009C3267"/>
    <w:rsid w:val="009C64CA"/>
    <w:rsid w:val="009C7204"/>
    <w:rsid w:val="009D294C"/>
    <w:rsid w:val="009D3628"/>
    <w:rsid w:val="009E52AA"/>
    <w:rsid w:val="009F52DC"/>
    <w:rsid w:val="009F78E2"/>
    <w:rsid w:val="00A009E2"/>
    <w:rsid w:val="00A03902"/>
    <w:rsid w:val="00A03ACB"/>
    <w:rsid w:val="00A07A04"/>
    <w:rsid w:val="00A10CC7"/>
    <w:rsid w:val="00A15F45"/>
    <w:rsid w:val="00A167EE"/>
    <w:rsid w:val="00A2129B"/>
    <w:rsid w:val="00A2251B"/>
    <w:rsid w:val="00A227A7"/>
    <w:rsid w:val="00A24EF5"/>
    <w:rsid w:val="00A273CA"/>
    <w:rsid w:val="00A3030E"/>
    <w:rsid w:val="00A31F94"/>
    <w:rsid w:val="00A32BBF"/>
    <w:rsid w:val="00A41A06"/>
    <w:rsid w:val="00A41E30"/>
    <w:rsid w:val="00A4476F"/>
    <w:rsid w:val="00A51E24"/>
    <w:rsid w:val="00A52E40"/>
    <w:rsid w:val="00A55255"/>
    <w:rsid w:val="00A570AA"/>
    <w:rsid w:val="00A60F52"/>
    <w:rsid w:val="00A619F8"/>
    <w:rsid w:val="00A63E6C"/>
    <w:rsid w:val="00A66432"/>
    <w:rsid w:val="00A6675D"/>
    <w:rsid w:val="00A66EB5"/>
    <w:rsid w:val="00A66F67"/>
    <w:rsid w:val="00A66F86"/>
    <w:rsid w:val="00A67016"/>
    <w:rsid w:val="00A71A4A"/>
    <w:rsid w:val="00A71C4E"/>
    <w:rsid w:val="00A730CA"/>
    <w:rsid w:val="00A73D78"/>
    <w:rsid w:val="00A77F68"/>
    <w:rsid w:val="00A96D9F"/>
    <w:rsid w:val="00A976AE"/>
    <w:rsid w:val="00AA1403"/>
    <w:rsid w:val="00AA1A42"/>
    <w:rsid w:val="00AA45A0"/>
    <w:rsid w:val="00AA4D15"/>
    <w:rsid w:val="00AA67C5"/>
    <w:rsid w:val="00AA795A"/>
    <w:rsid w:val="00AB1417"/>
    <w:rsid w:val="00AB2DF0"/>
    <w:rsid w:val="00AB481B"/>
    <w:rsid w:val="00AB598D"/>
    <w:rsid w:val="00AB67E2"/>
    <w:rsid w:val="00AB73E3"/>
    <w:rsid w:val="00AC1A67"/>
    <w:rsid w:val="00AC6E8D"/>
    <w:rsid w:val="00AD1894"/>
    <w:rsid w:val="00AD4E0B"/>
    <w:rsid w:val="00AD6461"/>
    <w:rsid w:val="00AD65A1"/>
    <w:rsid w:val="00AD6ECD"/>
    <w:rsid w:val="00AE01C6"/>
    <w:rsid w:val="00AE1418"/>
    <w:rsid w:val="00AE3260"/>
    <w:rsid w:val="00AE396E"/>
    <w:rsid w:val="00AE690F"/>
    <w:rsid w:val="00AE6A55"/>
    <w:rsid w:val="00AE6F61"/>
    <w:rsid w:val="00AF2BF4"/>
    <w:rsid w:val="00AF5597"/>
    <w:rsid w:val="00AF6840"/>
    <w:rsid w:val="00B012BA"/>
    <w:rsid w:val="00B1136C"/>
    <w:rsid w:val="00B1713A"/>
    <w:rsid w:val="00B206B8"/>
    <w:rsid w:val="00B22AE1"/>
    <w:rsid w:val="00B27B06"/>
    <w:rsid w:val="00B27C04"/>
    <w:rsid w:val="00B3257D"/>
    <w:rsid w:val="00B33C23"/>
    <w:rsid w:val="00B43CE7"/>
    <w:rsid w:val="00B44271"/>
    <w:rsid w:val="00B45BF4"/>
    <w:rsid w:val="00B45C11"/>
    <w:rsid w:val="00B4649C"/>
    <w:rsid w:val="00B47B4C"/>
    <w:rsid w:val="00B51141"/>
    <w:rsid w:val="00B51148"/>
    <w:rsid w:val="00B545A4"/>
    <w:rsid w:val="00B55A00"/>
    <w:rsid w:val="00B55E38"/>
    <w:rsid w:val="00B57890"/>
    <w:rsid w:val="00B57AB5"/>
    <w:rsid w:val="00B60293"/>
    <w:rsid w:val="00B61A0F"/>
    <w:rsid w:val="00B63526"/>
    <w:rsid w:val="00B63E03"/>
    <w:rsid w:val="00B6463A"/>
    <w:rsid w:val="00B64672"/>
    <w:rsid w:val="00B67732"/>
    <w:rsid w:val="00B67A10"/>
    <w:rsid w:val="00B739F1"/>
    <w:rsid w:val="00B77374"/>
    <w:rsid w:val="00B77B92"/>
    <w:rsid w:val="00B81B12"/>
    <w:rsid w:val="00B81B64"/>
    <w:rsid w:val="00B82D4B"/>
    <w:rsid w:val="00B87793"/>
    <w:rsid w:val="00B930E2"/>
    <w:rsid w:val="00B937C7"/>
    <w:rsid w:val="00B95F67"/>
    <w:rsid w:val="00BA4B71"/>
    <w:rsid w:val="00BA5E53"/>
    <w:rsid w:val="00BA75D5"/>
    <w:rsid w:val="00BB0913"/>
    <w:rsid w:val="00BB202A"/>
    <w:rsid w:val="00BB2125"/>
    <w:rsid w:val="00BB3AFC"/>
    <w:rsid w:val="00BB5EBA"/>
    <w:rsid w:val="00BC19AB"/>
    <w:rsid w:val="00BC3DF6"/>
    <w:rsid w:val="00BC4167"/>
    <w:rsid w:val="00BD2A82"/>
    <w:rsid w:val="00BD4651"/>
    <w:rsid w:val="00BD4902"/>
    <w:rsid w:val="00BD687B"/>
    <w:rsid w:val="00BD7EA7"/>
    <w:rsid w:val="00BE1767"/>
    <w:rsid w:val="00BF294E"/>
    <w:rsid w:val="00BF55B3"/>
    <w:rsid w:val="00C0198D"/>
    <w:rsid w:val="00C10AC7"/>
    <w:rsid w:val="00C114E4"/>
    <w:rsid w:val="00C11B04"/>
    <w:rsid w:val="00C138FA"/>
    <w:rsid w:val="00C15F8C"/>
    <w:rsid w:val="00C20A26"/>
    <w:rsid w:val="00C21FA7"/>
    <w:rsid w:val="00C22E0D"/>
    <w:rsid w:val="00C235B2"/>
    <w:rsid w:val="00C25031"/>
    <w:rsid w:val="00C255C6"/>
    <w:rsid w:val="00C279E6"/>
    <w:rsid w:val="00C30416"/>
    <w:rsid w:val="00C3405A"/>
    <w:rsid w:val="00C436A8"/>
    <w:rsid w:val="00C43DD5"/>
    <w:rsid w:val="00C44293"/>
    <w:rsid w:val="00C449D4"/>
    <w:rsid w:val="00C44E3E"/>
    <w:rsid w:val="00C45841"/>
    <w:rsid w:val="00C46A9A"/>
    <w:rsid w:val="00C51143"/>
    <w:rsid w:val="00C51AA0"/>
    <w:rsid w:val="00C546E6"/>
    <w:rsid w:val="00C57F16"/>
    <w:rsid w:val="00C60F5D"/>
    <w:rsid w:val="00C61870"/>
    <w:rsid w:val="00C62780"/>
    <w:rsid w:val="00C63277"/>
    <w:rsid w:val="00C63A8A"/>
    <w:rsid w:val="00C63BE9"/>
    <w:rsid w:val="00C65472"/>
    <w:rsid w:val="00C665FA"/>
    <w:rsid w:val="00C67DB7"/>
    <w:rsid w:val="00C703AB"/>
    <w:rsid w:val="00C707B5"/>
    <w:rsid w:val="00C710EA"/>
    <w:rsid w:val="00C71150"/>
    <w:rsid w:val="00C72FA7"/>
    <w:rsid w:val="00C8059E"/>
    <w:rsid w:val="00C82935"/>
    <w:rsid w:val="00C83C8F"/>
    <w:rsid w:val="00C83F94"/>
    <w:rsid w:val="00C847D2"/>
    <w:rsid w:val="00C91DE7"/>
    <w:rsid w:val="00CA0A34"/>
    <w:rsid w:val="00CA0C72"/>
    <w:rsid w:val="00CA1BA9"/>
    <w:rsid w:val="00CA1CF8"/>
    <w:rsid w:val="00CA4332"/>
    <w:rsid w:val="00CB084A"/>
    <w:rsid w:val="00CB1134"/>
    <w:rsid w:val="00CB146F"/>
    <w:rsid w:val="00CB39E4"/>
    <w:rsid w:val="00CB3D11"/>
    <w:rsid w:val="00CB3F68"/>
    <w:rsid w:val="00CB5FBD"/>
    <w:rsid w:val="00CC0EA8"/>
    <w:rsid w:val="00CC143E"/>
    <w:rsid w:val="00CC1D75"/>
    <w:rsid w:val="00CD0E2F"/>
    <w:rsid w:val="00CD50B8"/>
    <w:rsid w:val="00CE01F4"/>
    <w:rsid w:val="00CE6970"/>
    <w:rsid w:val="00CF030D"/>
    <w:rsid w:val="00CF11E0"/>
    <w:rsid w:val="00CF53D2"/>
    <w:rsid w:val="00CF559B"/>
    <w:rsid w:val="00CF5AFA"/>
    <w:rsid w:val="00CF703C"/>
    <w:rsid w:val="00CF72DE"/>
    <w:rsid w:val="00D03909"/>
    <w:rsid w:val="00D04151"/>
    <w:rsid w:val="00D04615"/>
    <w:rsid w:val="00D07FB6"/>
    <w:rsid w:val="00D102C9"/>
    <w:rsid w:val="00D12AF9"/>
    <w:rsid w:val="00D15CBD"/>
    <w:rsid w:val="00D16EB3"/>
    <w:rsid w:val="00D207C4"/>
    <w:rsid w:val="00D24195"/>
    <w:rsid w:val="00D2540E"/>
    <w:rsid w:val="00D277B9"/>
    <w:rsid w:val="00D3134D"/>
    <w:rsid w:val="00D32755"/>
    <w:rsid w:val="00D33856"/>
    <w:rsid w:val="00D33D44"/>
    <w:rsid w:val="00D345CB"/>
    <w:rsid w:val="00D35F98"/>
    <w:rsid w:val="00D41EF8"/>
    <w:rsid w:val="00D46BAC"/>
    <w:rsid w:val="00D515AB"/>
    <w:rsid w:val="00D5178A"/>
    <w:rsid w:val="00D52A94"/>
    <w:rsid w:val="00D540D4"/>
    <w:rsid w:val="00D558F0"/>
    <w:rsid w:val="00D567DC"/>
    <w:rsid w:val="00D57C98"/>
    <w:rsid w:val="00D70F7B"/>
    <w:rsid w:val="00D710BF"/>
    <w:rsid w:val="00D719E4"/>
    <w:rsid w:val="00D72F4A"/>
    <w:rsid w:val="00D72FC0"/>
    <w:rsid w:val="00D740FF"/>
    <w:rsid w:val="00D75FB5"/>
    <w:rsid w:val="00D82E6D"/>
    <w:rsid w:val="00D83E80"/>
    <w:rsid w:val="00D83FAD"/>
    <w:rsid w:val="00D90DE8"/>
    <w:rsid w:val="00D9183B"/>
    <w:rsid w:val="00D9602F"/>
    <w:rsid w:val="00D97F99"/>
    <w:rsid w:val="00DA38C9"/>
    <w:rsid w:val="00DA5E0C"/>
    <w:rsid w:val="00DA7FE6"/>
    <w:rsid w:val="00DB19ED"/>
    <w:rsid w:val="00DB4D45"/>
    <w:rsid w:val="00DB6F74"/>
    <w:rsid w:val="00DC5D4C"/>
    <w:rsid w:val="00DC7D31"/>
    <w:rsid w:val="00DD124E"/>
    <w:rsid w:val="00DD2D13"/>
    <w:rsid w:val="00DD39B7"/>
    <w:rsid w:val="00DD3DD6"/>
    <w:rsid w:val="00DE16D8"/>
    <w:rsid w:val="00DE5798"/>
    <w:rsid w:val="00DF13AF"/>
    <w:rsid w:val="00DF1B65"/>
    <w:rsid w:val="00DF3E80"/>
    <w:rsid w:val="00DF69B2"/>
    <w:rsid w:val="00E00AB4"/>
    <w:rsid w:val="00E02EB6"/>
    <w:rsid w:val="00E043A2"/>
    <w:rsid w:val="00E10F5B"/>
    <w:rsid w:val="00E13A3A"/>
    <w:rsid w:val="00E14909"/>
    <w:rsid w:val="00E15547"/>
    <w:rsid w:val="00E16638"/>
    <w:rsid w:val="00E1743F"/>
    <w:rsid w:val="00E17597"/>
    <w:rsid w:val="00E20443"/>
    <w:rsid w:val="00E20A9F"/>
    <w:rsid w:val="00E20AB5"/>
    <w:rsid w:val="00E216A8"/>
    <w:rsid w:val="00E219B0"/>
    <w:rsid w:val="00E22092"/>
    <w:rsid w:val="00E32721"/>
    <w:rsid w:val="00E3369F"/>
    <w:rsid w:val="00E3539D"/>
    <w:rsid w:val="00E36B6F"/>
    <w:rsid w:val="00E37F8C"/>
    <w:rsid w:val="00E47AAA"/>
    <w:rsid w:val="00E50C4B"/>
    <w:rsid w:val="00E577D8"/>
    <w:rsid w:val="00E60C49"/>
    <w:rsid w:val="00E60CE9"/>
    <w:rsid w:val="00E7261E"/>
    <w:rsid w:val="00E75CAE"/>
    <w:rsid w:val="00E76670"/>
    <w:rsid w:val="00E76C08"/>
    <w:rsid w:val="00E815F5"/>
    <w:rsid w:val="00E82F04"/>
    <w:rsid w:val="00E85B34"/>
    <w:rsid w:val="00E85F39"/>
    <w:rsid w:val="00E900D3"/>
    <w:rsid w:val="00E92A5E"/>
    <w:rsid w:val="00E931CC"/>
    <w:rsid w:val="00E932D5"/>
    <w:rsid w:val="00E96006"/>
    <w:rsid w:val="00E97D1C"/>
    <w:rsid w:val="00EA0171"/>
    <w:rsid w:val="00EA0C72"/>
    <w:rsid w:val="00EA1D79"/>
    <w:rsid w:val="00EA39A3"/>
    <w:rsid w:val="00EA473A"/>
    <w:rsid w:val="00EA4A28"/>
    <w:rsid w:val="00EA541F"/>
    <w:rsid w:val="00EB1B74"/>
    <w:rsid w:val="00EB4766"/>
    <w:rsid w:val="00EB4E03"/>
    <w:rsid w:val="00EC1CF1"/>
    <w:rsid w:val="00EC55C0"/>
    <w:rsid w:val="00EC76BF"/>
    <w:rsid w:val="00EC79B0"/>
    <w:rsid w:val="00ED7046"/>
    <w:rsid w:val="00EE160F"/>
    <w:rsid w:val="00EE34FD"/>
    <w:rsid w:val="00EE4CE2"/>
    <w:rsid w:val="00EE51E6"/>
    <w:rsid w:val="00EE686A"/>
    <w:rsid w:val="00EE7474"/>
    <w:rsid w:val="00EE7D4F"/>
    <w:rsid w:val="00EF06CD"/>
    <w:rsid w:val="00EF7400"/>
    <w:rsid w:val="00F05928"/>
    <w:rsid w:val="00F07794"/>
    <w:rsid w:val="00F12B58"/>
    <w:rsid w:val="00F1398E"/>
    <w:rsid w:val="00F177A8"/>
    <w:rsid w:val="00F212F5"/>
    <w:rsid w:val="00F23A1E"/>
    <w:rsid w:val="00F23F5B"/>
    <w:rsid w:val="00F24990"/>
    <w:rsid w:val="00F25960"/>
    <w:rsid w:val="00F25EAF"/>
    <w:rsid w:val="00F302B1"/>
    <w:rsid w:val="00F3044C"/>
    <w:rsid w:val="00F3154B"/>
    <w:rsid w:val="00F325DE"/>
    <w:rsid w:val="00F338B9"/>
    <w:rsid w:val="00F34FFC"/>
    <w:rsid w:val="00F40985"/>
    <w:rsid w:val="00F46B90"/>
    <w:rsid w:val="00F4734F"/>
    <w:rsid w:val="00F47E7D"/>
    <w:rsid w:val="00F5351B"/>
    <w:rsid w:val="00F539DA"/>
    <w:rsid w:val="00F5499F"/>
    <w:rsid w:val="00F6342E"/>
    <w:rsid w:val="00F6377A"/>
    <w:rsid w:val="00F6404A"/>
    <w:rsid w:val="00F675C6"/>
    <w:rsid w:val="00F67AAD"/>
    <w:rsid w:val="00F75C4B"/>
    <w:rsid w:val="00F809E6"/>
    <w:rsid w:val="00F81602"/>
    <w:rsid w:val="00F85E7D"/>
    <w:rsid w:val="00F86B10"/>
    <w:rsid w:val="00F949CD"/>
    <w:rsid w:val="00FA119D"/>
    <w:rsid w:val="00FA1EE5"/>
    <w:rsid w:val="00FA26B5"/>
    <w:rsid w:val="00FA2E1D"/>
    <w:rsid w:val="00FA401C"/>
    <w:rsid w:val="00FB1EA9"/>
    <w:rsid w:val="00FB2EE0"/>
    <w:rsid w:val="00FB44C3"/>
    <w:rsid w:val="00FB4FBD"/>
    <w:rsid w:val="00FB62C1"/>
    <w:rsid w:val="00FC2E1A"/>
    <w:rsid w:val="00FC35E5"/>
    <w:rsid w:val="00FC3997"/>
    <w:rsid w:val="00FC3A0E"/>
    <w:rsid w:val="00FC6E31"/>
    <w:rsid w:val="00FC7DF9"/>
    <w:rsid w:val="00FD1CEF"/>
    <w:rsid w:val="00FD3A51"/>
    <w:rsid w:val="00FD5C2F"/>
    <w:rsid w:val="00FD61A7"/>
    <w:rsid w:val="00FD7906"/>
    <w:rsid w:val="00FE378D"/>
    <w:rsid w:val="00FE3C7F"/>
    <w:rsid w:val="00FE62EC"/>
    <w:rsid w:val="00FE67B2"/>
    <w:rsid w:val="00FF30F1"/>
    <w:rsid w:val="00FF3885"/>
    <w:rsid w:val="00FF3977"/>
    <w:rsid w:val="00FF3EA2"/>
    <w:rsid w:val="00FF4101"/>
    <w:rsid w:val="00FF5AF7"/>
    <w:rsid w:val="00FF722A"/>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EB665"/>
  <w15:chartTrackingRefBased/>
  <w15:docId w15:val="{803F2A7A-3C08-294F-BB85-8A4ED5790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2BB0"/>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32BBF"/>
    <w:rPr>
      <w:color w:val="0563C1" w:themeColor="hyperlink"/>
      <w:u w:val="single"/>
    </w:rPr>
  </w:style>
  <w:style w:type="character" w:customStyle="1" w:styleId="UnresolvedMention1">
    <w:name w:val="Unresolved Mention1"/>
    <w:basedOn w:val="DefaultParagraphFont"/>
    <w:uiPriority w:val="99"/>
    <w:rsid w:val="00A32BBF"/>
    <w:rPr>
      <w:color w:val="605E5C"/>
      <w:shd w:val="clear" w:color="auto" w:fill="E1DFDD"/>
    </w:rPr>
  </w:style>
  <w:style w:type="character" w:styleId="FollowedHyperlink">
    <w:name w:val="FollowedHyperlink"/>
    <w:basedOn w:val="DefaultParagraphFont"/>
    <w:uiPriority w:val="99"/>
    <w:semiHidden/>
    <w:unhideWhenUsed/>
    <w:rsid w:val="00D72F4A"/>
    <w:rPr>
      <w:color w:val="954F72" w:themeColor="followedHyperlink"/>
      <w:u w:val="single"/>
    </w:rPr>
  </w:style>
  <w:style w:type="character" w:styleId="PlaceholderText">
    <w:name w:val="Placeholder Text"/>
    <w:basedOn w:val="DefaultParagraphFont"/>
    <w:uiPriority w:val="99"/>
    <w:semiHidden/>
    <w:rsid w:val="00B44271"/>
    <w:rPr>
      <w:color w:val="808080"/>
    </w:rPr>
  </w:style>
  <w:style w:type="character" w:customStyle="1" w:styleId="Heading1Char">
    <w:name w:val="Heading 1 Char"/>
    <w:basedOn w:val="DefaultParagraphFont"/>
    <w:link w:val="Heading1"/>
    <w:uiPriority w:val="9"/>
    <w:rsid w:val="00562BB0"/>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746C8B"/>
    <w:pPr>
      <w:tabs>
        <w:tab w:val="center" w:pos="4680"/>
        <w:tab w:val="right" w:pos="9360"/>
      </w:tabs>
    </w:pPr>
  </w:style>
  <w:style w:type="character" w:customStyle="1" w:styleId="HeaderChar">
    <w:name w:val="Header Char"/>
    <w:basedOn w:val="DefaultParagraphFont"/>
    <w:link w:val="Header"/>
    <w:uiPriority w:val="99"/>
    <w:rsid w:val="00746C8B"/>
  </w:style>
  <w:style w:type="paragraph" w:styleId="Footer">
    <w:name w:val="footer"/>
    <w:basedOn w:val="Normal"/>
    <w:link w:val="FooterChar"/>
    <w:uiPriority w:val="99"/>
    <w:unhideWhenUsed/>
    <w:rsid w:val="00746C8B"/>
    <w:pPr>
      <w:tabs>
        <w:tab w:val="center" w:pos="4680"/>
        <w:tab w:val="right" w:pos="9360"/>
      </w:tabs>
    </w:pPr>
  </w:style>
  <w:style w:type="character" w:customStyle="1" w:styleId="FooterChar">
    <w:name w:val="Footer Char"/>
    <w:basedOn w:val="DefaultParagraphFont"/>
    <w:link w:val="Footer"/>
    <w:uiPriority w:val="99"/>
    <w:rsid w:val="00746C8B"/>
  </w:style>
  <w:style w:type="character" w:styleId="PageNumber">
    <w:name w:val="page number"/>
    <w:basedOn w:val="DefaultParagraphFont"/>
    <w:uiPriority w:val="99"/>
    <w:semiHidden/>
    <w:unhideWhenUsed/>
    <w:rsid w:val="00746C8B"/>
  </w:style>
  <w:style w:type="character" w:styleId="CommentReference">
    <w:name w:val="annotation reference"/>
    <w:basedOn w:val="DefaultParagraphFont"/>
    <w:uiPriority w:val="99"/>
    <w:semiHidden/>
    <w:unhideWhenUsed/>
    <w:rsid w:val="00EA473A"/>
    <w:rPr>
      <w:sz w:val="16"/>
      <w:szCs w:val="16"/>
    </w:rPr>
  </w:style>
  <w:style w:type="paragraph" w:styleId="CommentText">
    <w:name w:val="annotation text"/>
    <w:basedOn w:val="Normal"/>
    <w:link w:val="CommentTextChar"/>
    <w:uiPriority w:val="99"/>
    <w:semiHidden/>
    <w:unhideWhenUsed/>
    <w:rsid w:val="00EA473A"/>
    <w:rPr>
      <w:sz w:val="20"/>
      <w:szCs w:val="20"/>
    </w:rPr>
  </w:style>
  <w:style w:type="character" w:customStyle="1" w:styleId="CommentTextChar">
    <w:name w:val="Comment Text Char"/>
    <w:basedOn w:val="DefaultParagraphFont"/>
    <w:link w:val="CommentText"/>
    <w:uiPriority w:val="99"/>
    <w:semiHidden/>
    <w:rsid w:val="00EA473A"/>
    <w:rPr>
      <w:sz w:val="20"/>
      <w:szCs w:val="20"/>
    </w:rPr>
  </w:style>
  <w:style w:type="paragraph" w:styleId="CommentSubject">
    <w:name w:val="annotation subject"/>
    <w:basedOn w:val="CommentText"/>
    <w:next w:val="CommentText"/>
    <w:link w:val="CommentSubjectChar"/>
    <w:uiPriority w:val="99"/>
    <w:semiHidden/>
    <w:unhideWhenUsed/>
    <w:rsid w:val="00EA473A"/>
    <w:rPr>
      <w:b/>
      <w:bCs/>
    </w:rPr>
  </w:style>
  <w:style w:type="character" w:customStyle="1" w:styleId="CommentSubjectChar">
    <w:name w:val="Comment Subject Char"/>
    <w:basedOn w:val="CommentTextChar"/>
    <w:link w:val="CommentSubject"/>
    <w:uiPriority w:val="99"/>
    <w:semiHidden/>
    <w:rsid w:val="00EA473A"/>
    <w:rPr>
      <w:b/>
      <w:bCs/>
      <w:sz w:val="20"/>
      <w:szCs w:val="20"/>
    </w:rPr>
  </w:style>
  <w:style w:type="paragraph" w:styleId="BalloonText">
    <w:name w:val="Balloon Text"/>
    <w:basedOn w:val="Normal"/>
    <w:link w:val="BalloonTextChar"/>
    <w:uiPriority w:val="99"/>
    <w:semiHidden/>
    <w:unhideWhenUsed/>
    <w:rsid w:val="00EA473A"/>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A473A"/>
    <w:rPr>
      <w:rFonts w:ascii="Times New Roman" w:hAnsi="Times New Roman" w:cs="Times New Roman"/>
      <w:sz w:val="18"/>
      <w:szCs w:val="18"/>
    </w:rPr>
  </w:style>
  <w:style w:type="paragraph" w:styleId="NormalWeb">
    <w:name w:val="Normal (Web)"/>
    <w:basedOn w:val="Normal"/>
    <w:uiPriority w:val="99"/>
    <w:semiHidden/>
    <w:unhideWhenUsed/>
    <w:rsid w:val="00800EA0"/>
    <w:rPr>
      <w:rFonts w:ascii="Times New Roman" w:hAnsi="Times New Roman" w:cs="Times New Roman"/>
    </w:rPr>
  </w:style>
  <w:style w:type="paragraph" w:styleId="Revision">
    <w:name w:val="Revision"/>
    <w:hidden/>
    <w:uiPriority w:val="99"/>
    <w:semiHidden/>
    <w:rsid w:val="00066C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796699">
      <w:bodyDiv w:val="1"/>
      <w:marLeft w:val="0"/>
      <w:marRight w:val="0"/>
      <w:marTop w:val="0"/>
      <w:marBottom w:val="0"/>
      <w:divBdr>
        <w:top w:val="none" w:sz="0" w:space="0" w:color="auto"/>
        <w:left w:val="none" w:sz="0" w:space="0" w:color="auto"/>
        <w:bottom w:val="none" w:sz="0" w:space="0" w:color="auto"/>
        <w:right w:val="none" w:sz="0" w:space="0" w:color="auto"/>
      </w:divBdr>
      <w:divsChild>
        <w:div w:id="576980832">
          <w:marLeft w:val="0"/>
          <w:marRight w:val="0"/>
          <w:marTop w:val="0"/>
          <w:marBottom w:val="0"/>
          <w:divBdr>
            <w:top w:val="none" w:sz="0" w:space="0" w:color="auto"/>
            <w:left w:val="none" w:sz="0" w:space="0" w:color="auto"/>
            <w:bottom w:val="none" w:sz="0" w:space="0" w:color="auto"/>
            <w:right w:val="none" w:sz="0" w:space="0" w:color="auto"/>
          </w:divBdr>
          <w:divsChild>
            <w:div w:id="252933546">
              <w:marLeft w:val="0"/>
              <w:marRight w:val="0"/>
              <w:marTop w:val="0"/>
              <w:marBottom w:val="0"/>
              <w:divBdr>
                <w:top w:val="none" w:sz="0" w:space="0" w:color="auto"/>
                <w:left w:val="none" w:sz="0" w:space="0" w:color="auto"/>
                <w:bottom w:val="none" w:sz="0" w:space="0" w:color="auto"/>
                <w:right w:val="none" w:sz="0" w:space="0" w:color="auto"/>
              </w:divBdr>
              <w:divsChild>
                <w:div w:id="1003507528">
                  <w:marLeft w:val="0"/>
                  <w:marRight w:val="0"/>
                  <w:marTop w:val="0"/>
                  <w:marBottom w:val="0"/>
                  <w:divBdr>
                    <w:top w:val="none" w:sz="0" w:space="0" w:color="auto"/>
                    <w:left w:val="none" w:sz="0" w:space="0" w:color="auto"/>
                    <w:bottom w:val="none" w:sz="0" w:space="0" w:color="auto"/>
                    <w:right w:val="none" w:sz="0" w:space="0" w:color="auto"/>
                  </w:divBdr>
                  <w:divsChild>
                    <w:div w:id="569855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6407458">
      <w:bodyDiv w:val="1"/>
      <w:marLeft w:val="0"/>
      <w:marRight w:val="0"/>
      <w:marTop w:val="0"/>
      <w:marBottom w:val="0"/>
      <w:divBdr>
        <w:top w:val="none" w:sz="0" w:space="0" w:color="auto"/>
        <w:left w:val="none" w:sz="0" w:space="0" w:color="auto"/>
        <w:bottom w:val="none" w:sz="0" w:space="0" w:color="auto"/>
        <w:right w:val="none" w:sz="0" w:space="0" w:color="auto"/>
      </w:divBdr>
      <w:divsChild>
        <w:div w:id="702250120">
          <w:marLeft w:val="0"/>
          <w:marRight w:val="0"/>
          <w:marTop w:val="0"/>
          <w:marBottom w:val="0"/>
          <w:divBdr>
            <w:top w:val="none" w:sz="0" w:space="0" w:color="auto"/>
            <w:left w:val="none" w:sz="0" w:space="0" w:color="auto"/>
            <w:bottom w:val="none" w:sz="0" w:space="0" w:color="auto"/>
            <w:right w:val="none" w:sz="0" w:space="0" w:color="auto"/>
          </w:divBdr>
          <w:divsChild>
            <w:div w:id="110245893">
              <w:marLeft w:val="0"/>
              <w:marRight w:val="0"/>
              <w:marTop w:val="0"/>
              <w:marBottom w:val="0"/>
              <w:divBdr>
                <w:top w:val="none" w:sz="0" w:space="0" w:color="auto"/>
                <w:left w:val="none" w:sz="0" w:space="0" w:color="auto"/>
                <w:bottom w:val="none" w:sz="0" w:space="0" w:color="auto"/>
                <w:right w:val="none" w:sz="0" w:space="0" w:color="auto"/>
              </w:divBdr>
              <w:divsChild>
                <w:div w:id="64798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833117">
      <w:bodyDiv w:val="1"/>
      <w:marLeft w:val="0"/>
      <w:marRight w:val="0"/>
      <w:marTop w:val="0"/>
      <w:marBottom w:val="0"/>
      <w:divBdr>
        <w:top w:val="none" w:sz="0" w:space="0" w:color="auto"/>
        <w:left w:val="none" w:sz="0" w:space="0" w:color="auto"/>
        <w:bottom w:val="none" w:sz="0" w:space="0" w:color="auto"/>
        <w:right w:val="none" w:sz="0" w:space="0" w:color="auto"/>
      </w:divBdr>
      <w:divsChild>
        <w:div w:id="15144217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16/j.jesp.2016.09.005" TargetMode="External"/><Relationship Id="rId18" Type="http://schemas.openxmlformats.org/officeDocument/2006/relationships/hyperlink" Target="https://www.newyorker.com/magazine/2010/10/04/small-change-malcolm-gladwell" TargetMode="External"/><Relationship Id="rId26" Type="http://schemas.openxmlformats.org/officeDocument/2006/relationships/hyperlink" Target="https://doi.org/10.1177%2F1350506818765318" TargetMode="External"/><Relationship Id="rId39" Type="http://schemas.openxmlformats.org/officeDocument/2006/relationships/hyperlink" Target="https://doi.org/10.1080/21582041.2011.619876" TargetMode="External"/><Relationship Id="rId21" Type="http://schemas.openxmlformats.org/officeDocument/2006/relationships/hyperlink" Target="https://doi.org/10.1080/03637751.2017.1352100" TargetMode="External"/><Relationship Id="rId34" Type="http://schemas.openxmlformats.org/officeDocument/2006/relationships/hyperlink" Target="https://doi.org/10.1007/978-3-642-31037-9_7" TargetMode="External"/><Relationship Id="rId42" Type="http://schemas.openxmlformats.org/officeDocument/2006/relationships/hyperlink" Target="https://doi.org/10.1016/j.chb.2018.09.007" TargetMode="External"/><Relationship Id="rId47" Type="http://schemas.openxmlformats.org/officeDocument/2006/relationships/header" Target="header2.xm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16/j.chb.2018.11.044" TargetMode="External"/><Relationship Id="rId29" Type="http://schemas.openxmlformats.org/officeDocument/2006/relationships/hyperlink" Target="https://foreignpolicy.com/2009/09/05/from-slacktivism-to-activism/" TargetMode="External"/><Relationship Id="rId11" Type="http://schemas.openxmlformats.org/officeDocument/2006/relationships/hyperlink" Target="https://doi.org/10.1080/1369118X.2012.670661" TargetMode="External"/><Relationship Id="rId24" Type="http://schemas.openxmlformats.org/officeDocument/2006/relationships/hyperlink" Target="https://doi.org/10.1111/j.1540-4560.2009.01623.x" TargetMode="External"/><Relationship Id="rId32" Type="http://schemas.openxmlformats.org/officeDocument/2006/relationships/hyperlink" Target="https://www.pewinternet.org/fact-sheet/social-media/" TargetMode="External"/><Relationship Id="rId37" Type="http://schemas.openxmlformats.org/officeDocument/2006/relationships/hyperlink" Target="https://doi.org/10.1177/0146167219879111" TargetMode="External"/><Relationship Id="rId40" Type="http://schemas.openxmlformats.org/officeDocument/2006/relationships/hyperlink" Target="file:////Users/mindifoster/Library/Containers/com.apple.mail/Data/Library/Mail%20Downloads/07CF41CD-5261-4853-A13C-D837528ABCC2/Vestergren,%20S.,%20Drury,%20J.,%20&amp;%20Chiriac,%20E.%20H.%20(2016).%20The%20biographical%20consequences%20of%20protest%20and%20activism:%20A%20systematic%20review%20and%20a%20new%20typology.%20Social%20Movement%20Studies.%20https:/doi.org/10.1080/14742837.2016.1252665." TargetMode="External"/><Relationship Id="rId45" Type="http://schemas.openxmlformats.org/officeDocument/2006/relationships/hyperlink" Target="https://doi.org/10.1525/si.2005.28.3.387" TargetMode="External"/><Relationship Id="rId5" Type="http://schemas.openxmlformats.org/officeDocument/2006/relationships/webSettings" Target="webSettings.xml"/><Relationship Id="rId15" Type="http://schemas.openxmlformats.org/officeDocument/2006/relationships/hyperlink" Target="https://doi.org/10.1080/14680777.2015.1008748" TargetMode="External"/><Relationship Id="rId23" Type="http://schemas.openxmlformats.org/officeDocument/2006/relationships/hyperlink" Target="http://dx.doi.org/10.1287/isre.2013.0480" TargetMode="External"/><Relationship Id="rId28" Type="http://schemas.openxmlformats.org/officeDocument/2006/relationships/hyperlink" Target="http://dx.doi.org/10.1016/j.chb.2016.12.070" TargetMode="External"/><Relationship Id="rId36" Type="http://schemas.openxmlformats.org/officeDocument/2006/relationships/hyperlink" Target="https://www.telegraph.co.uk/women/life/had-enough-metoo-hashtag-feminism-intellectual-laziness/" TargetMode="External"/><Relationship Id="rId49" Type="http://schemas.openxmlformats.org/officeDocument/2006/relationships/header" Target="header4.xml"/><Relationship Id="rId10" Type="http://schemas.openxmlformats.org/officeDocument/2006/relationships/hyperlink" Target="https://doi.org/10.1080/10463283.2015.1094265" TargetMode="External"/><Relationship Id="rId19" Type="http://schemas.openxmlformats.org/officeDocument/2006/relationships/hyperlink" Target="https://doi.org/10.1111/bjso.12186" TargetMode="External"/><Relationship Id="rId31" Type="http://schemas.openxmlformats.org/officeDocument/2006/relationships/hyperlink" Target="https://www.pewinternet.org/2013/02/14/the-demographics-of-social-media-users-2012/" TargetMode="External"/><Relationship Id="rId44" Type="http://schemas.openxmlformats.org/officeDocument/2006/relationships/hyperlink" Target="https://www.cnn.com/2018/03/25/us/march-for-our-lives-slacktivism-trnd/index.html" TargetMode="External"/><Relationship Id="rId4" Type="http://schemas.openxmlformats.org/officeDocument/2006/relationships/settings" Target="settings.xml"/><Relationship Id="rId9" Type="http://schemas.openxmlformats.org/officeDocument/2006/relationships/hyperlink" Target="https://www.pewresearch.org/internet/2016/08/15/the-hashtag-blacklivesmatter-emerges-social-activism-on-twitter/" TargetMode="External"/><Relationship Id="rId14" Type="http://schemas.openxmlformats.org/officeDocument/2006/relationships/hyperlink" Target="https://doi.org/10.1016/j.chb.2020.106467" TargetMode="External"/><Relationship Id="rId22" Type="http://schemas.openxmlformats.org/officeDocument/2006/relationships/hyperlink" Target="https://doi.org/10.1177%2F0959353517716952" TargetMode="External"/><Relationship Id="rId27" Type="http://schemas.openxmlformats.org/officeDocument/2006/relationships/hyperlink" Target="https://time.com/3719336/and-the-award-for-dumbest-%20hashtag-feminism-goes-to/" TargetMode="External"/><Relationship Id="rId30" Type="http://schemas.openxmlformats.org/officeDocument/2006/relationships/hyperlink" Target="https://doi.org/10.1111/jcc4.12144" TargetMode="External"/><Relationship Id="rId35" Type="http://schemas.openxmlformats.org/officeDocument/2006/relationships/hyperlink" Target="https://www150.statcan.gc.ca/n1/pub/75-006-x/2016001/article/14693-eng.htm" TargetMode="External"/><Relationship Id="rId43" Type="http://schemas.openxmlformats.org/officeDocument/2006/relationships/hyperlink" Target="https://doi.org/10.1080/14680777.2015.1008744" TargetMode="External"/><Relationship Id="rId48" Type="http://schemas.openxmlformats.org/officeDocument/2006/relationships/header" Target="header3.xml"/><Relationship Id="rId8" Type="http://schemas.openxmlformats.org/officeDocument/2006/relationships/hyperlink" Target="https://doi.org/10.1525/si.2000.23.1.1"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dx.doi.org/10.1016/j.chb.2012.03.008" TargetMode="External"/><Relationship Id="rId17" Type="http://schemas.openxmlformats.org/officeDocument/2006/relationships/hyperlink" Target="https://doi.org/10.5817/CP2019-4-6" TargetMode="External"/><Relationship Id="rId25" Type="http://schemas.openxmlformats.org/officeDocument/2006/relationships/hyperlink" Target="https://eige.europa.eu/publications/gender-equality-and-youth-opportunities-and-risks-digitalisation" TargetMode="External"/><Relationship Id="rId33" Type="http://schemas.openxmlformats.org/officeDocument/2006/relationships/hyperlink" Target="https://www.pewresearch.org/fact-tank/2018/10/11/how-social-media-users-have-discussed-sexual-harassment-since-metoo-went-viral/ft_18-10-11_metooanniversary_hashtag-used-19m_times/" TargetMode="External"/><Relationship Id="rId38" Type="http://schemas.openxmlformats.org/officeDocument/2006/relationships/hyperlink" Target="http://www.voidcan.org/top-10-microblogging-sites-for-2015/" TargetMode="External"/><Relationship Id="rId46" Type="http://schemas.openxmlformats.org/officeDocument/2006/relationships/header" Target="header1.xml"/><Relationship Id="rId20" Type="http://schemas.openxmlformats.org/officeDocument/2006/relationships/hyperlink" Target="https://doi.org/10.1080/1369118X.2015.1119872" TargetMode="External"/><Relationship Id="rId41" Type="http://schemas.openxmlformats.org/officeDocument/2006/relationships/hyperlink" Target="https://doi.org/10.5964/jspp.v7i1.903"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934233-2506-4495-85F7-85FF058AAA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11852</Words>
  <Characters>70287</Characters>
  <Application>Microsoft Office Word</Application>
  <DocSecurity>0</DocSecurity>
  <Lines>1115</Lines>
  <Paragraphs>453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Mindi Foster</dc:creator>
  <cp:keywords/>
  <dc:description/>
  <cp:lastModifiedBy>Mindi Foster</cp:lastModifiedBy>
  <cp:revision>2</cp:revision>
  <dcterms:created xsi:type="dcterms:W3CDTF">2020-12-15T15:02:00Z</dcterms:created>
  <dcterms:modified xsi:type="dcterms:W3CDTF">2020-12-15T15:02:00Z</dcterms:modified>
</cp:coreProperties>
</file>